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49092" w14:textId="77777777" w:rsidR="002002D7" w:rsidRPr="00022281" w:rsidRDefault="00DB3843" w:rsidP="00DB3843">
      <w:pPr>
        <w:pStyle w:val="Heading4"/>
        <w:jc w:val="center"/>
        <w:rPr>
          <w:rFonts w:cs="Calibri"/>
          <w:color w:val="613517"/>
          <w:sz w:val="280"/>
          <w:szCs w:val="40"/>
        </w:rPr>
      </w:pPr>
      <w:r w:rsidRPr="00022281">
        <w:rPr>
          <w:noProof/>
          <w:sz w:val="96"/>
        </w:rPr>
        <w:t xml:space="preserve">FCSal </w:t>
      </w:r>
      <w:r w:rsidR="00022281">
        <w:rPr>
          <w:noProof/>
          <w:sz w:val="96"/>
        </w:rPr>
        <w:t>Funding U</w:t>
      </w:r>
      <w:r w:rsidRPr="00022281">
        <w:rPr>
          <w:noProof/>
          <w:sz w:val="96"/>
        </w:rPr>
        <w:t>pdate</w:t>
      </w:r>
    </w:p>
    <w:p w14:paraId="2A1AD143" w14:textId="77777777" w:rsidR="002002D7" w:rsidRPr="00B005CE" w:rsidRDefault="002002D7" w:rsidP="00022281">
      <w:pPr>
        <w:rPr>
          <w:rFonts w:ascii="Calibri" w:hAnsi="Calibri" w:cs="Calibri"/>
          <w:b/>
          <w:color w:val="91867E"/>
          <w:sz w:val="36"/>
          <w:szCs w:val="36"/>
        </w:rPr>
      </w:pPr>
    </w:p>
    <w:p w14:paraId="61DAAEDC" w14:textId="77777777" w:rsidR="002002D7" w:rsidRPr="00B005CE" w:rsidRDefault="002002D7" w:rsidP="002002D7">
      <w:pPr>
        <w:jc w:val="center"/>
        <w:rPr>
          <w:rFonts w:ascii="Calibri" w:hAnsi="Calibri" w:cs="Calibri"/>
          <w:b/>
          <w:color w:val="91867E"/>
          <w:sz w:val="36"/>
          <w:szCs w:val="36"/>
        </w:rPr>
      </w:pPr>
    </w:p>
    <w:p w14:paraId="1D732A1E" w14:textId="6194F701" w:rsidR="002002D7" w:rsidRPr="00B005CE" w:rsidRDefault="008D391D" w:rsidP="002002D7">
      <w:pPr>
        <w:jc w:val="center"/>
        <w:rPr>
          <w:rFonts w:ascii="Calibri" w:hAnsi="Calibri" w:cs="Calibri"/>
          <w:b/>
          <w:color w:val="91867E"/>
          <w:sz w:val="36"/>
          <w:szCs w:val="36"/>
        </w:rPr>
      </w:pPr>
      <w:r>
        <w:rPr>
          <w:rFonts w:ascii="Calibri" w:hAnsi="Calibri" w:cs="Calibri"/>
          <w:noProof/>
        </w:rPr>
        <w:drawing>
          <wp:inline distT="0" distB="0" distL="0" distR="0" wp14:anchorId="625F88EE" wp14:editId="66F50A31">
            <wp:extent cx="3421380" cy="3139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1380" cy="3139440"/>
                    </a:xfrm>
                    <a:prstGeom prst="rect">
                      <a:avLst/>
                    </a:prstGeom>
                    <a:noFill/>
                    <a:ln>
                      <a:noFill/>
                    </a:ln>
                  </pic:spPr>
                </pic:pic>
              </a:graphicData>
            </a:graphic>
          </wp:inline>
        </w:drawing>
      </w:r>
    </w:p>
    <w:p w14:paraId="66238A2D" w14:textId="77777777" w:rsidR="002002D7" w:rsidRPr="00B005CE" w:rsidRDefault="002002D7" w:rsidP="00DB3843">
      <w:pPr>
        <w:autoSpaceDE w:val="0"/>
        <w:autoSpaceDN w:val="0"/>
        <w:adjustRightInd w:val="0"/>
        <w:rPr>
          <w:rFonts w:ascii="Calibri" w:hAnsi="Calibri" w:cs="Calibri"/>
          <w:bCs/>
          <w:color w:val="E86A56"/>
        </w:rPr>
      </w:pPr>
    </w:p>
    <w:p w14:paraId="7C78D2E9" w14:textId="77777777" w:rsidR="002002D7" w:rsidRPr="00B005CE" w:rsidRDefault="002002D7" w:rsidP="00DB3843">
      <w:pPr>
        <w:autoSpaceDE w:val="0"/>
        <w:autoSpaceDN w:val="0"/>
        <w:adjustRightInd w:val="0"/>
        <w:rPr>
          <w:rFonts w:ascii="Calibri" w:hAnsi="Calibri" w:cs="Calibri"/>
          <w:bCs/>
          <w:color w:val="E86A56"/>
        </w:rPr>
      </w:pPr>
    </w:p>
    <w:p w14:paraId="42402A6F" w14:textId="77777777" w:rsidR="002002D7" w:rsidRPr="00B005CE" w:rsidRDefault="002002D7" w:rsidP="002002D7">
      <w:pPr>
        <w:autoSpaceDE w:val="0"/>
        <w:autoSpaceDN w:val="0"/>
        <w:adjustRightInd w:val="0"/>
        <w:jc w:val="center"/>
        <w:rPr>
          <w:rFonts w:ascii="Calibri" w:hAnsi="Calibri" w:cs="Calibri"/>
          <w:bCs/>
          <w:color w:val="E86A56"/>
          <w:sz w:val="28"/>
          <w:szCs w:val="28"/>
        </w:rPr>
      </w:pPr>
    </w:p>
    <w:p w14:paraId="32A8AC7B" w14:textId="77777777" w:rsidR="002002D7" w:rsidRPr="000E1DB9" w:rsidRDefault="00DB3843" w:rsidP="002002D7">
      <w:pPr>
        <w:autoSpaceDE w:val="0"/>
        <w:autoSpaceDN w:val="0"/>
        <w:adjustRightInd w:val="0"/>
        <w:jc w:val="center"/>
        <w:rPr>
          <w:rFonts w:ascii="Calibri" w:hAnsi="Calibri" w:cs="Calibri"/>
          <w:b/>
          <w:bCs/>
          <w:sz w:val="28"/>
          <w:szCs w:val="28"/>
        </w:rPr>
      </w:pPr>
      <w:r w:rsidRPr="000E1DB9">
        <w:rPr>
          <w:rFonts w:ascii="Calibri" w:hAnsi="Calibri" w:cs="Calibri"/>
          <w:b/>
          <w:bCs/>
          <w:sz w:val="28"/>
          <w:szCs w:val="28"/>
        </w:rPr>
        <w:t>Grant Recipient</w:t>
      </w:r>
    </w:p>
    <w:p w14:paraId="0BEDC174" w14:textId="3B550D1E" w:rsidR="002002D7" w:rsidRPr="000E1DB9" w:rsidRDefault="00E92CFA" w:rsidP="002002D7">
      <w:pPr>
        <w:autoSpaceDE w:val="0"/>
        <w:autoSpaceDN w:val="0"/>
        <w:adjustRightInd w:val="0"/>
        <w:jc w:val="center"/>
        <w:rPr>
          <w:rFonts w:ascii="Calibri" w:hAnsi="Calibri" w:cs="Calibri"/>
          <w:b/>
          <w:color w:val="FF0000"/>
          <w:sz w:val="28"/>
          <w:szCs w:val="28"/>
        </w:rPr>
      </w:pPr>
      <w:r>
        <w:rPr>
          <w:rFonts w:ascii="Calibri" w:hAnsi="Calibri" w:cs="Calibri"/>
          <w:b/>
          <w:color w:val="FF0000"/>
          <w:sz w:val="28"/>
          <w:szCs w:val="28"/>
        </w:rPr>
        <w:t>Molly Bletz</w:t>
      </w:r>
      <w:r w:rsidR="002002D7" w:rsidRPr="000E1DB9">
        <w:rPr>
          <w:rFonts w:ascii="Calibri" w:hAnsi="Calibri" w:cs="Calibri"/>
          <w:b/>
          <w:color w:val="FF0000"/>
          <w:sz w:val="28"/>
          <w:szCs w:val="28"/>
        </w:rPr>
        <w:t xml:space="preserve">, </w:t>
      </w:r>
      <w:r>
        <w:rPr>
          <w:rFonts w:ascii="Calibri" w:hAnsi="Calibri" w:cs="Calibri"/>
          <w:b/>
          <w:color w:val="FF0000"/>
          <w:sz w:val="28"/>
          <w:szCs w:val="28"/>
        </w:rPr>
        <w:t>University of Massachusetts</w:t>
      </w:r>
      <w:r w:rsidR="0022221E" w:rsidRPr="000E1DB9">
        <w:rPr>
          <w:rFonts w:ascii="Calibri" w:hAnsi="Calibri" w:cs="Calibri"/>
          <w:b/>
          <w:color w:val="FF0000"/>
          <w:sz w:val="28"/>
          <w:szCs w:val="28"/>
        </w:rPr>
        <w:t xml:space="preserve"> </w:t>
      </w:r>
      <w:r w:rsidR="002002D7" w:rsidRPr="000E1DB9">
        <w:rPr>
          <w:rFonts w:ascii="Calibri" w:hAnsi="Calibri" w:cs="Calibri"/>
          <w:b/>
          <w:color w:val="FF0000"/>
          <w:sz w:val="28"/>
          <w:szCs w:val="28"/>
        </w:rPr>
        <w:t>(</w:t>
      </w:r>
      <w:r>
        <w:rPr>
          <w:rFonts w:ascii="Calibri" w:hAnsi="Calibri" w:cs="Calibri"/>
          <w:b/>
          <w:color w:val="FF0000"/>
          <w:sz w:val="28"/>
          <w:szCs w:val="28"/>
        </w:rPr>
        <w:t>molly.bletz@gmail.com</w:t>
      </w:r>
      <w:r w:rsidR="002002D7" w:rsidRPr="000E1DB9">
        <w:rPr>
          <w:rFonts w:ascii="Calibri" w:hAnsi="Calibri" w:cs="Calibri"/>
          <w:b/>
          <w:color w:val="FF0000"/>
          <w:sz w:val="28"/>
          <w:szCs w:val="28"/>
        </w:rPr>
        <w:t>)</w:t>
      </w:r>
    </w:p>
    <w:p w14:paraId="3B233FA8" w14:textId="77777777" w:rsidR="002002D7" w:rsidRPr="000E1DB9" w:rsidRDefault="002002D7" w:rsidP="002002D7">
      <w:pPr>
        <w:jc w:val="center"/>
        <w:rPr>
          <w:rFonts w:ascii="Calibri" w:hAnsi="Calibri" w:cs="Calibri"/>
          <w:b/>
          <w:sz w:val="28"/>
          <w:szCs w:val="28"/>
        </w:rPr>
      </w:pPr>
    </w:p>
    <w:p w14:paraId="524DD291" w14:textId="77777777" w:rsidR="002002D7" w:rsidRPr="000E1DB9" w:rsidRDefault="002002D7" w:rsidP="00022281">
      <w:pPr>
        <w:rPr>
          <w:rFonts w:ascii="Calibri" w:hAnsi="Calibri" w:cs="Calibri"/>
          <w:b/>
          <w:sz w:val="28"/>
          <w:szCs w:val="28"/>
        </w:rPr>
      </w:pPr>
    </w:p>
    <w:p w14:paraId="0E93E9E8" w14:textId="77777777" w:rsidR="002002D7" w:rsidRPr="000E1DB9" w:rsidRDefault="002002D7" w:rsidP="002002D7">
      <w:pPr>
        <w:jc w:val="center"/>
        <w:rPr>
          <w:rFonts w:ascii="Calibri" w:hAnsi="Calibri" w:cs="Calibri"/>
          <w:b/>
          <w:sz w:val="28"/>
          <w:szCs w:val="28"/>
        </w:rPr>
      </w:pPr>
    </w:p>
    <w:p w14:paraId="5B812BF7" w14:textId="77777777" w:rsidR="002002D7" w:rsidRPr="000E1DB9" w:rsidRDefault="002002D7" w:rsidP="002002D7">
      <w:pPr>
        <w:jc w:val="center"/>
        <w:rPr>
          <w:rFonts w:ascii="Calibri" w:hAnsi="Calibri" w:cs="Calibri"/>
          <w:b/>
          <w:sz w:val="28"/>
          <w:szCs w:val="28"/>
        </w:rPr>
      </w:pPr>
      <w:r w:rsidRPr="000E1DB9">
        <w:rPr>
          <w:rFonts w:ascii="Calibri" w:hAnsi="Calibri" w:cs="Calibri"/>
          <w:b/>
          <w:sz w:val="28"/>
          <w:szCs w:val="28"/>
        </w:rPr>
        <w:t>Date</w:t>
      </w:r>
      <w:r w:rsidR="00DB3843" w:rsidRPr="000E1DB9">
        <w:rPr>
          <w:rFonts w:ascii="Calibri" w:hAnsi="Calibri" w:cs="Calibri"/>
          <w:b/>
          <w:sz w:val="28"/>
          <w:szCs w:val="28"/>
        </w:rPr>
        <w:t xml:space="preserve"> Funding Awarded</w:t>
      </w:r>
    </w:p>
    <w:p w14:paraId="058095E6" w14:textId="77BA0BE0" w:rsidR="002002D7" w:rsidRPr="000E1DB9" w:rsidRDefault="009745A5" w:rsidP="002002D7">
      <w:pPr>
        <w:jc w:val="center"/>
        <w:rPr>
          <w:rFonts w:ascii="Calibri" w:hAnsi="Calibri" w:cs="Calibri"/>
          <w:b/>
          <w:color w:val="FF0000"/>
          <w:sz w:val="28"/>
          <w:szCs w:val="28"/>
        </w:rPr>
      </w:pPr>
      <w:r>
        <w:rPr>
          <w:rFonts w:ascii="Calibri" w:hAnsi="Calibri" w:cs="Calibri"/>
          <w:b/>
          <w:color w:val="FF0000"/>
          <w:sz w:val="28"/>
          <w:szCs w:val="28"/>
        </w:rPr>
        <w:t>2018</w:t>
      </w:r>
    </w:p>
    <w:p w14:paraId="31035300" w14:textId="77777777" w:rsidR="002002D7" w:rsidRPr="000E1DB9" w:rsidRDefault="002002D7" w:rsidP="002002D7">
      <w:pPr>
        <w:jc w:val="center"/>
        <w:rPr>
          <w:rFonts w:ascii="Calibri" w:hAnsi="Calibri" w:cs="Calibri"/>
          <w:b/>
          <w:sz w:val="28"/>
          <w:szCs w:val="28"/>
        </w:rPr>
      </w:pPr>
    </w:p>
    <w:p w14:paraId="6793F48C" w14:textId="77777777" w:rsidR="002002D7" w:rsidRPr="000E1DB9" w:rsidRDefault="002002D7" w:rsidP="002002D7">
      <w:pPr>
        <w:rPr>
          <w:rFonts w:ascii="Calibri" w:hAnsi="Calibri" w:cs="Calibri"/>
          <w:b/>
          <w:sz w:val="28"/>
          <w:szCs w:val="28"/>
        </w:rPr>
      </w:pPr>
    </w:p>
    <w:p w14:paraId="32199EFD" w14:textId="77777777" w:rsidR="002002D7" w:rsidRPr="000E1DB9" w:rsidRDefault="002002D7" w:rsidP="002002D7">
      <w:pPr>
        <w:jc w:val="center"/>
        <w:rPr>
          <w:rFonts w:ascii="Calibri" w:hAnsi="Calibri" w:cs="Calibri"/>
          <w:b/>
          <w:sz w:val="28"/>
          <w:szCs w:val="28"/>
        </w:rPr>
      </w:pPr>
    </w:p>
    <w:p w14:paraId="1BF51A9E" w14:textId="77777777" w:rsidR="002002D7" w:rsidRPr="000E1DB9" w:rsidRDefault="002002D7" w:rsidP="002002D7">
      <w:pPr>
        <w:jc w:val="center"/>
        <w:rPr>
          <w:rFonts w:ascii="Calibri" w:hAnsi="Calibri" w:cs="Calibri"/>
          <w:b/>
          <w:sz w:val="28"/>
          <w:szCs w:val="28"/>
        </w:rPr>
      </w:pPr>
      <w:r w:rsidRPr="000E1DB9">
        <w:rPr>
          <w:rFonts w:ascii="Calibri" w:hAnsi="Calibri" w:cs="Calibri"/>
          <w:b/>
          <w:sz w:val="28"/>
          <w:szCs w:val="28"/>
        </w:rPr>
        <w:t xml:space="preserve">Date of </w:t>
      </w:r>
      <w:r w:rsidR="00DB3843" w:rsidRPr="000E1DB9">
        <w:rPr>
          <w:rFonts w:ascii="Calibri" w:hAnsi="Calibri" w:cs="Calibri"/>
          <w:b/>
          <w:sz w:val="28"/>
          <w:szCs w:val="28"/>
        </w:rPr>
        <w:t>Update</w:t>
      </w:r>
    </w:p>
    <w:p w14:paraId="250AD68C" w14:textId="0F8719D8" w:rsidR="002002D7" w:rsidRPr="000E1DB9" w:rsidRDefault="009745A5" w:rsidP="002002D7">
      <w:pPr>
        <w:jc w:val="center"/>
        <w:rPr>
          <w:rFonts w:ascii="Calibri" w:hAnsi="Calibri" w:cs="Calibri"/>
          <w:b/>
          <w:color w:val="FF0000"/>
          <w:sz w:val="28"/>
          <w:szCs w:val="28"/>
        </w:rPr>
      </w:pPr>
      <w:r>
        <w:rPr>
          <w:rFonts w:ascii="Calibri" w:hAnsi="Calibri" w:cs="Calibri"/>
          <w:b/>
          <w:color w:val="FF0000"/>
          <w:sz w:val="28"/>
          <w:szCs w:val="28"/>
        </w:rPr>
        <w:t>4</w:t>
      </w:r>
      <w:r w:rsidR="002002D7" w:rsidRPr="000E1DB9">
        <w:rPr>
          <w:rFonts w:ascii="Calibri" w:hAnsi="Calibri" w:cs="Calibri"/>
          <w:b/>
          <w:color w:val="FF0000"/>
          <w:sz w:val="28"/>
          <w:szCs w:val="28"/>
        </w:rPr>
        <w:t>/</w:t>
      </w:r>
      <w:r>
        <w:rPr>
          <w:rFonts w:ascii="Calibri" w:hAnsi="Calibri" w:cs="Calibri"/>
          <w:b/>
          <w:color w:val="FF0000"/>
          <w:sz w:val="28"/>
          <w:szCs w:val="28"/>
        </w:rPr>
        <w:t>8</w:t>
      </w:r>
      <w:r w:rsidR="002002D7" w:rsidRPr="000E1DB9">
        <w:rPr>
          <w:rFonts w:ascii="Calibri" w:hAnsi="Calibri" w:cs="Calibri"/>
          <w:b/>
          <w:color w:val="FF0000"/>
          <w:sz w:val="28"/>
          <w:szCs w:val="28"/>
        </w:rPr>
        <w:t>/</w:t>
      </w:r>
      <w:r>
        <w:rPr>
          <w:rFonts w:ascii="Calibri" w:hAnsi="Calibri" w:cs="Calibri"/>
          <w:b/>
          <w:color w:val="FF0000"/>
          <w:sz w:val="28"/>
          <w:szCs w:val="28"/>
        </w:rPr>
        <w:t>2023</w:t>
      </w:r>
    </w:p>
    <w:p w14:paraId="2BD586B6" w14:textId="77777777" w:rsidR="00B64DA9" w:rsidRDefault="00B64DA9"/>
    <w:p w14:paraId="399DC364" w14:textId="77777777" w:rsidR="002002D7" w:rsidRDefault="002002D7"/>
    <w:p w14:paraId="745DB3E8" w14:textId="77777777" w:rsidR="002002D7" w:rsidRPr="000E1DB9" w:rsidRDefault="000E1DB9" w:rsidP="000E1DB9">
      <w:pPr>
        <w:rPr>
          <w:rFonts w:ascii="Calibri" w:hAnsi="Calibri" w:cs="Calibri"/>
          <w:b/>
          <w:sz w:val="28"/>
          <w:szCs w:val="28"/>
        </w:rPr>
      </w:pPr>
      <w:r>
        <w:rPr>
          <w:rFonts w:ascii="Calibri" w:hAnsi="Calibri" w:cs="Calibri"/>
          <w:b/>
          <w:sz w:val="28"/>
          <w:szCs w:val="28"/>
        </w:rPr>
        <w:lastRenderedPageBreak/>
        <w:t>Photos</w:t>
      </w:r>
    </w:p>
    <w:p w14:paraId="49CBD0A7" w14:textId="77777777" w:rsidR="002002D7" w:rsidRPr="000E1DB9" w:rsidRDefault="000E1DB9" w:rsidP="002002D7">
      <w:pPr>
        <w:rPr>
          <w:rFonts w:ascii="Calibri" w:hAnsi="Calibri" w:cs="Calibri"/>
          <w:i/>
          <w:iCs/>
        </w:rPr>
      </w:pPr>
      <w:r>
        <w:rPr>
          <w:rFonts w:ascii="Calibri" w:hAnsi="Calibri" w:cs="Calibri"/>
          <w:i/>
          <w:iCs/>
        </w:rPr>
        <w:t xml:space="preserve">Please insert a few pictures of your project </w:t>
      </w:r>
      <w:proofErr w:type="gramStart"/>
      <w:r>
        <w:rPr>
          <w:rFonts w:ascii="Calibri" w:hAnsi="Calibri" w:cs="Calibri"/>
          <w:i/>
          <w:iCs/>
        </w:rPr>
        <w:t>here, or</w:t>
      </w:r>
      <w:proofErr w:type="gramEnd"/>
      <w:r>
        <w:rPr>
          <w:rFonts w:ascii="Calibri" w:hAnsi="Calibri" w:cs="Calibri"/>
          <w:i/>
          <w:iCs/>
        </w:rPr>
        <w:t xml:space="preserve"> include them as attachments when you submit this report via email. Pictures of researchers, salamanders, and/or study site are best.</w:t>
      </w:r>
    </w:p>
    <w:p w14:paraId="2B107CCC" w14:textId="77777777" w:rsidR="002002D7" w:rsidRDefault="002002D7" w:rsidP="002002D7"/>
    <w:p w14:paraId="329067B1" w14:textId="77777777" w:rsidR="002002D7" w:rsidRDefault="002002D7"/>
    <w:p w14:paraId="68E6B303" w14:textId="77777777" w:rsidR="002002D7" w:rsidRDefault="002002D7"/>
    <w:p w14:paraId="756E5F64" w14:textId="77777777" w:rsidR="002002D7" w:rsidRDefault="002002D7"/>
    <w:p w14:paraId="264E6F59" w14:textId="0EB98E0C" w:rsidR="002002D7" w:rsidRDefault="007827B3">
      <w:r>
        <w:rPr>
          <w:noProof/>
        </w:rPr>
        <w:drawing>
          <wp:inline distT="0" distB="0" distL="0" distR="0" wp14:anchorId="7F8B1169" wp14:editId="6AC0E9E8">
            <wp:extent cx="4570268" cy="3427701"/>
            <wp:effectExtent l="0" t="0" r="1905" b="1905"/>
            <wp:docPr id="10" name="Picture 10" descr="A picture containing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oth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581535" cy="3436151"/>
                    </a:xfrm>
                    <a:prstGeom prst="rect">
                      <a:avLst/>
                    </a:prstGeom>
                  </pic:spPr>
                </pic:pic>
              </a:graphicData>
            </a:graphic>
          </wp:inline>
        </w:drawing>
      </w:r>
    </w:p>
    <w:p w14:paraId="2A127217" w14:textId="77777777" w:rsidR="002002D7" w:rsidRDefault="002002D7"/>
    <w:p w14:paraId="20AF9E25" w14:textId="77777777" w:rsidR="002002D7" w:rsidRDefault="002002D7"/>
    <w:p w14:paraId="0C52B75A" w14:textId="77777777" w:rsidR="002002D7" w:rsidRPr="00121F60" w:rsidRDefault="002002D7" w:rsidP="002002D7">
      <w:pPr>
        <w:jc w:val="center"/>
        <w:rPr>
          <w:rFonts w:ascii="Calibri" w:hAnsi="Calibri" w:cs="Calibri"/>
        </w:rPr>
      </w:pPr>
    </w:p>
    <w:p w14:paraId="5C50BD3A" w14:textId="77777777" w:rsidR="002002D7" w:rsidRPr="00121F60" w:rsidRDefault="002002D7" w:rsidP="002002D7">
      <w:pPr>
        <w:jc w:val="center"/>
        <w:rPr>
          <w:rFonts w:ascii="Calibri" w:hAnsi="Calibri" w:cs="Calibri"/>
        </w:rPr>
      </w:pPr>
    </w:p>
    <w:p w14:paraId="2078497E" w14:textId="77777777" w:rsidR="002002D7" w:rsidRDefault="002002D7" w:rsidP="002002D7">
      <w:pPr>
        <w:jc w:val="center"/>
        <w:rPr>
          <w:rFonts w:ascii="Calibri" w:hAnsi="Calibri" w:cs="Calibri"/>
        </w:rPr>
      </w:pPr>
    </w:p>
    <w:p w14:paraId="41A81E12" w14:textId="77777777" w:rsidR="00022281" w:rsidRDefault="00022281" w:rsidP="002002D7">
      <w:pPr>
        <w:jc w:val="center"/>
        <w:rPr>
          <w:rFonts w:ascii="Calibri" w:hAnsi="Calibri" w:cs="Calibri"/>
        </w:rPr>
      </w:pPr>
    </w:p>
    <w:p w14:paraId="69967453" w14:textId="77777777" w:rsidR="00022281" w:rsidRDefault="00022281" w:rsidP="002002D7">
      <w:pPr>
        <w:jc w:val="center"/>
        <w:rPr>
          <w:rFonts w:ascii="Calibri" w:hAnsi="Calibri" w:cs="Calibri"/>
        </w:rPr>
      </w:pPr>
    </w:p>
    <w:p w14:paraId="4BF9818C" w14:textId="77777777" w:rsidR="00022281" w:rsidRDefault="00022281" w:rsidP="002002D7">
      <w:pPr>
        <w:jc w:val="center"/>
        <w:rPr>
          <w:rFonts w:ascii="Calibri" w:hAnsi="Calibri" w:cs="Calibri"/>
        </w:rPr>
      </w:pPr>
    </w:p>
    <w:p w14:paraId="3DEBB931" w14:textId="77777777" w:rsidR="00022281" w:rsidRDefault="00022281" w:rsidP="002002D7">
      <w:pPr>
        <w:jc w:val="center"/>
        <w:rPr>
          <w:rFonts w:ascii="Calibri" w:hAnsi="Calibri" w:cs="Calibri"/>
        </w:rPr>
      </w:pPr>
    </w:p>
    <w:p w14:paraId="172C64C5" w14:textId="77777777" w:rsidR="00022281" w:rsidRDefault="00022281" w:rsidP="002002D7">
      <w:pPr>
        <w:jc w:val="center"/>
        <w:rPr>
          <w:rFonts w:ascii="Calibri" w:hAnsi="Calibri" w:cs="Calibri"/>
        </w:rPr>
      </w:pPr>
    </w:p>
    <w:p w14:paraId="1D22967C" w14:textId="77777777" w:rsidR="00022281" w:rsidRDefault="00022281" w:rsidP="002002D7">
      <w:pPr>
        <w:jc w:val="center"/>
        <w:rPr>
          <w:rFonts w:ascii="Calibri" w:hAnsi="Calibri" w:cs="Calibri"/>
        </w:rPr>
      </w:pPr>
    </w:p>
    <w:p w14:paraId="52F3E05F" w14:textId="77777777" w:rsidR="00022281" w:rsidRDefault="00022281" w:rsidP="002002D7">
      <w:pPr>
        <w:jc w:val="center"/>
        <w:rPr>
          <w:rFonts w:ascii="Calibri" w:hAnsi="Calibri" w:cs="Calibri"/>
        </w:rPr>
      </w:pPr>
    </w:p>
    <w:p w14:paraId="70F387BB" w14:textId="77777777" w:rsidR="00022281" w:rsidRDefault="00022281" w:rsidP="002002D7">
      <w:pPr>
        <w:jc w:val="center"/>
        <w:rPr>
          <w:rFonts w:ascii="Calibri" w:hAnsi="Calibri" w:cs="Calibri"/>
        </w:rPr>
      </w:pPr>
    </w:p>
    <w:p w14:paraId="49AB0E5D" w14:textId="77777777" w:rsidR="00915508" w:rsidRDefault="00915508" w:rsidP="00DB3843">
      <w:pPr>
        <w:jc w:val="center"/>
        <w:rPr>
          <w:rFonts w:ascii="Calibri" w:hAnsi="Calibri" w:cs="Calibri"/>
        </w:rPr>
      </w:pPr>
    </w:p>
    <w:p w14:paraId="4252E252" w14:textId="77777777" w:rsidR="00022281" w:rsidRDefault="00022281" w:rsidP="00DB3843">
      <w:pPr>
        <w:jc w:val="center"/>
        <w:rPr>
          <w:rFonts w:ascii="Calibri" w:hAnsi="Calibri" w:cs="Calibri"/>
        </w:rPr>
      </w:pPr>
    </w:p>
    <w:p w14:paraId="00C14A25" w14:textId="77777777" w:rsidR="00915508" w:rsidRDefault="00915508" w:rsidP="00DB3843">
      <w:pPr>
        <w:jc w:val="center"/>
        <w:rPr>
          <w:rFonts w:ascii="Calibri" w:hAnsi="Calibri" w:cs="Calibri"/>
        </w:rPr>
      </w:pPr>
    </w:p>
    <w:p w14:paraId="12462591" w14:textId="77777777" w:rsidR="00DB3843" w:rsidRDefault="00DB3843" w:rsidP="00DB3843">
      <w:pPr>
        <w:jc w:val="center"/>
        <w:rPr>
          <w:rFonts w:ascii="Calibri" w:hAnsi="Calibri" w:cs="Calibri"/>
        </w:rPr>
      </w:pPr>
    </w:p>
    <w:p w14:paraId="281BE107" w14:textId="77777777" w:rsidR="000E1DB9" w:rsidRDefault="000E1DB9" w:rsidP="00DB3843">
      <w:pPr>
        <w:jc w:val="center"/>
        <w:rPr>
          <w:rFonts w:ascii="Calibri" w:hAnsi="Calibri" w:cs="Calibri"/>
        </w:rPr>
      </w:pPr>
    </w:p>
    <w:p w14:paraId="5094951C" w14:textId="77777777" w:rsidR="000E1DB9" w:rsidRDefault="000E1DB9" w:rsidP="00DB3843">
      <w:pPr>
        <w:jc w:val="center"/>
        <w:rPr>
          <w:rFonts w:ascii="Calibri" w:hAnsi="Calibri" w:cs="Calibri"/>
        </w:rPr>
      </w:pPr>
    </w:p>
    <w:p w14:paraId="6F2920E8" w14:textId="77777777" w:rsidR="000E1DB9" w:rsidRDefault="000E1DB9" w:rsidP="00DB3843">
      <w:pPr>
        <w:jc w:val="center"/>
        <w:rPr>
          <w:rFonts w:ascii="Calibri" w:hAnsi="Calibri" w:cs="Calibri"/>
        </w:rPr>
      </w:pPr>
    </w:p>
    <w:p w14:paraId="17E0629D" w14:textId="77777777" w:rsidR="000E1DB9" w:rsidRDefault="000E1DB9" w:rsidP="00DB3843">
      <w:pPr>
        <w:jc w:val="center"/>
        <w:rPr>
          <w:rFonts w:ascii="Calibri" w:hAnsi="Calibri" w:cs="Calibri"/>
        </w:rPr>
      </w:pPr>
    </w:p>
    <w:p w14:paraId="1633DE1B" w14:textId="77777777" w:rsidR="000E1DB9" w:rsidRDefault="000E1DB9" w:rsidP="000E1DB9">
      <w:pPr>
        <w:rPr>
          <w:rFonts w:ascii="Calibri" w:hAnsi="Calibri" w:cs="Calibri"/>
        </w:rPr>
      </w:pPr>
      <w:r>
        <w:rPr>
          <w:rFonts w:ascii="Calibri" w:hAnsi="Calibri" w:cs="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5508"/>
      </w:tblGrid>
      <w:tr w:rsidR="00DB3843" w:rsidRPr="00253A11" w14:paraId="3557D41D" w14:textId="77777777" w:rsidTr="00636470">
        <w:tc>
          <w:tcPr>
            <w:tcW w:w="3348" w:type="dxa"/>
          </w:tcPr>
          <w:p w14:paraId="5EDC66B5" w14:textId="77777777" w:rsidR="00DB3843" w:rsidRPr="00253A11" w:rsidRDefault="000E1DB9" w:rsidP="00636470">
            <w:pPr>
              <w:rPr>
                <w:rFonts w:ascii="Calibri" w:hAnsi="Calibri" w:cs="Calibri"/>
                <w:snapToGrid w:val="0"/>
              </w:rPr>
            </w:pPr>
            <w:r w:rsidRPr="00253A11">
              <w:rPr>
                <w:rFonts w:ascii="Calibri" w:hAnsi="Calibri" w:cs="Calibri"/>
              </w:rPr>
              <w:lastRenderedPageBreak/>
              <w:br w:type="page"/>
            </w:r>
            <w:r w:rsidR="00DB3843" w:rsidRPr="00253A11">
              <w:rPr>
                <w:rFonts w:ascii="Calibri" w:hAnsi="Calibri" w:cs="Calibri"/>
                <w:snapToGrid w:val="0"/>
              </w:rPr>
              <w:t>Project Title:</w:t>
            </w:r>
          </w:p>
        </w:tc>
        <w:tc>
          <w:tcPr>
            <w:tcW w:w="5508" w:type="dxa"/>
          </w:tcPr>
          <w:p w14:paraId="485D10BC" w14:textId="5A0D8DFA" w:rsidR="00DB3843" w:rsidRPr="00253A11" w:rsidRDefault="003A117D" w:rsidP="00636470">
            <w:pPr>
              <w:rPr>
                <w:rFonts w:ascii="Calibri" w:hAnsi="Calibri" w:cs="Calibri"/>
                <w:snapToGrid w:val="0"/>
              </w:rPr>
            </w:pPr>
            <w:r>
              <w:rPr>
                <w:rFonts w:eastAsia="Calibri"/>
                <w:sz w:val="20"/>
                <w:szCs w:val="20"/>
              </w:rPr>
              <w:t>Proactive development of mitigation tactics to combat the salamander-eating fungus</w:t>
            </w:r>
          </w:p>
        </w:tc>
      </w:tr>
      <w:tr w:rsidR="00DB3843" w:rsidRPr="00253A11" w14:paraId="35056B22" w14:textId="77777777" w:rsidTr="00636470">
        <w:tc>
          <w:tcPr>
            <w:tcW w:w="3348" w:type="dxa"/>
          </w:tcPr>
          <w:p w14:paraId="057131E2" w14:textId="77777777" w:rsidR="00DB3843" w:rsidRPr="00253A11" w:rsidRDefault="00DB3843" w:rsidP="00636470">
            <w:pPr>
              <w:rPr>
                <w:rFonts w:ascii="Calibri" w:hAnsi="Calibri" w:cs="Calibri"/>
                <w:snapToGrid w:val="0"/>
              </w:rPr>
            </w:pPr>
            <w:r w:rsidRPr="00253A11">
              <w:rPr>
                <w:rFonts w:ascii="Calibri" w:hAnsi="Calibri" w:cs="Calibri"/>
                <w:snapToGrid w:val="0"/>
              </w:rPr>
              <w:t>Principal Investigator (PI) name:</w:t>
            </w:r>
          </w:p>
          <w:p w14:paraId="62935A4E"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Job title:</w:t>
            </w:r>
          </w:p>
          <w:p w14:paraId="49FC4CCF"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Institution:</w:t>
            </w:r>
          </w:p>
          <w:p w14:paraId="6F1B7F4E"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Address:</w:t>
            </w:r>
          </w:p>
          <w:p w14:paraId="0CEFD8F0"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Phone:</w:t>
            </w:r>
          </w:p>
          <w:p w14:paraId="68621D91"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Fax number:</w:t>
            </w:r>
          </w:p>
          <w:p w14:paraId="17152E3A"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Email address:</w:t>
            </w:r>
          </w:p>
        </w:tc>
        <w:tc>
          <w:tcPr>
            <w:tcW w:w="5508" w:type="dxa"/>
          </w:tcPr>
          <w:p w14:paraId="4BC56194" w14:textId="77777777" w:rsidR="003A117D" w:rsidRDefault="003A117D" w:rsidP="003A117D">
            <w:pPr>
              <w:autoSpaceDE w:val="0"/>
              <w:autoSpaceDN w:val="0"/>
              <w:adjustRightInd w:val="0"/>
              <w:rPr>
                <w:rFonts w:eastAsia="Calibri"/>
                <w:sz w:val="20"/>
                <w:szCs w:val="20"/>
              </w:rPr>
            </w:pPr>
            <w:r>
              <w:rPr>
                <w:rFonts w:eastAsia="Calibri"/>
                <w:sz w:val="20"/>
                <w:szCs w:val="20"/>
              </w:rPr>
              <w:t>Molly Bletz</w:t>
            </w:r>
          </w:p>
          <w:p w14:paraId="6E3D39BD" w14:textId="77777777" w:rsidR="003A117D" w:rsidRDefault="003A117D" w:rsidP="003A117D">
            <w:pPr>
              <w:autoSpaceDE w:val="0"/>
              <w:autoSpaceDN w:val="0"/>
              <w:adjustRightInd w:val="0"/>
              <w:rPr>
                <w:rFonts w:eastAsia="Calibri"/>
                <w:sz w:val="20"/>
                <w:szCs w:val="20"/>
              </w:rPr>
            </w:pPr>
            <w:r>
              <w:rPr>
                <w:rFonts w:eastAsia="Calibri"/>
                <w:sz w:val="20"/>
                <w:szCs w:val="20"/>
              </w:rPr>
              <w:t>Postdoctoral Research Associate</w:t>
            </w:r>
          </w:p>
          <w:p w14:paraId="3DDCF2BC" w14:textId="77777777" w:rsidR="003A117D" w:rsidRDefault="003A117D" w:rsidP="003A117D">
            <w:pPr>
              <w:autoSpaceDE w:val="0"/>
              <w:autoSpaceDN w:val="0"/>
              <w:adjustRightInd w:val="0"/>
              <w:rPr>
                <w:rFonts w:eastAsia="Calibri"/>
                <w:sz w:val="20"/>
                <w:szCs w:val="20"/>
              </w:rPr>
            </w:pPr>
            <w:r>
              <w:rPr>
                <w:rFonts w:eastAsia="Calibri"/>
                <w:sz w:val="20"/>
                <w:szCs w:val="20"/>
              </w:rPr>
              <w:t>University of Massachusetts</w:t>
            </w:r>
          </w:p>
          <w:p w14:paraId="6058DF80" w14:textId="77777777" w:rsidR="003A117D" w:rsidRDefault="003A117D" w:rsidP="003A117D">
            <w:pPr>
              <w:autoSpaceDE w:val="0"/>
              <w:autoSpaceDN w:val="0"/>
              <w:adjustRightInd w:val="0"/>
              <w:rPr>
                <w:rFonts w:eastAsia="Calibri"/>
                <w:sz w:val="20"/>
                <w:szCs w:val="20"/>
              </w:rPr>
            </w:pPr>
            <w:r>
              <w:rPr>
                <w:rFonts w:eastAsia="Calibri"/>
                <w:sz w:val="20"/>
                <w:szCs w:val="20"/>
              </w:rPr>
              <w:t>100 Morrissey Blvd. Boston, MA 02125</w:t>
            </w:r>
          </w:p>
          <w:p w14:paraId="4C831D19" w14:textId="77777777" w:rsidR="003A117D" w:rsidRDefault="003A117D" w:rsidP="003A117D">
            <w:pPr>
              <w:autoSpaceDE w:val="0"/>
              <w:autoSpaceDN w:val="0"/>
              <w:adjustRightInd w:val="0"/>
              <w:rPr>
                <w:rFonts w:eastAsia="Calibri"/>
                <w:sz w:val="20"/>
                <w:szCs w:val="20"/>
              </w:rPr>
            </w:pPr>
            <w:r>
              <w:rPr>
                <w:rFonts w:eastAsia="Calibri"/>
                <w:sz w:val="20"/>
                <w:szCs w:val="20"/>
              </w:rPr>
              <w:t>(617)-505-8165</w:t>
            </w:r>
          </w:p>
          <w:p w14:paraId="5D001BA0" w14:textId="77777777" w:rsidR="003A117D" w:rsidRDefault="003A117D" w:rsidP="003A117D">
            <w:pPr>
              <w:autoSpaceDE w:val="0"/>
              <w:autoSpaceDN w:val="0"/>
              <w:adjustRightInd w:val="0"/>
              <w:rPr>
                <w:rFonts w:eastAsia="Calibri"/>
                <w:sz w:val="20"/>
                <w:szCs w:val="20"/>
              </w:rPr>
            </w:pPr>
            <w:r>
              <w:rPr>
                <w:rFonts w:eastAsia="Calibri"/>
                <w:sz w:val="20"/>
                <w:szCs w:val="20"/>
              </w:rPr>
              <w:t>NA</w:t>
            </w:r>
          </w:p>
          <w:p w14:paraId="229B25CA" w14:textId="6830B744" w:rsidR="00DB3843" w:rsidRPr="00253A11" w:rsidRDefault="003A117D" w:rsidP="003A117D">
            <w:pPr>
              <w:rPr>
                <w:rFonts w:ascii="Calibri" w:hAnsi="Calibri" w:cs="Calibri"/>
                <w:snapToGrid w:val="0"/>
              </w:rPr>
            </w:pPr>
            <w:r>
              <w:rPr>
                <w:rFonts w:eastAsia="Calibri"/>
                <w:sz w:val="20"/>
                <w:szCs w:val="20"/>
              </w:rPr>
              <w:t>Molly.bletz@gmail.com</w:t>
            </w:r>
          </w:p>
        </w:tc>
      </w:tr>
      <w:tr w:rsidR="00DB3843" w:rsidRPr="00253A11" w14:paraId="62618058" w14:textId="77777777" w:rsidTr="00636470">
        <w:tc>
          <w:tcPr>
            <w:tcW w:w="3348" w:type="dxa"/>
          </w:tcPr>
          <w:p w14:paraId="2BEBCC66" w14:textId="77777777" w:rsidR="00DB3843" w:rsidRPr="00253A11" w:rsidRDefault="00DB3843" w:rsidP="00DB3843">
            <w:pPr>
              <w:rPr>
                <w:rFonts w:ascii="Calibri" w:hAnsi="Calibri" w:cs="Calibri"/>
                <w:snapToGrid w:val="0"/>
              </w:rPr>
            </w:pPr>
            <w:r w:rsidRPr="00253A11">
              <w:rPr>
                <w:rFonts w:ascii="Calibri" w:hAnsi="Calibri" w:cs="Calibri"/>
                <w:snapToGrid w:val="0"/>
              </w:rPr>
              <w:t>Amount of Grant Award:</w:t>
            </w:r>
          </w:p>
        </w:tc>
        <w:tc>
          <w:tcPr>
            <w:tcW w:w="5508" w:type="dxa"/>
          </w:tcPr>
          <w:p w14:paraId="100D1EC1" w14:textId="684FD2D4" w:rsidR="00DB3843" w:rsidRPr="00253A11" w:rsidRDefault="003A117D" w:rsidP="00636470">
            <w:pPr>
              <w:rPr>
                <w:rFonts w:ascii="Calibri" w:hAnsi="Calibri" w:cs="Calibri"/>
                <w:snapToGrid w:val="0"/>
              </w:rPr>
            </w:pPr>
            <w:r>
              <w:rPr>
                <w:rFonts w:ascii="Calibri" w:hAnsi="Calibri" w:cs="Calibri"/>
                <w:snapToGrid w:val="0"/>
              </w:rPr>
              <w:t>5,000</w:t>
            </w:r>
          </w:p>
        </w:tc>
      </w:tr>
      <w:tr w:rsidR="00DB3843" w:rsidRPr="00253A11" w14:paraId="5EB14E33" w14:textId="77777777" w:rsidTr="00636470">
        <w:tc>
          <w:tcPr>
            <w:tcW w:w="3348" w:type="dxa"/>
          </w:tcPr>
          <w:p w14:paraId="51858C94" w14:textId="77777777" w:rsidR="00DB3843" w:rsidRPr="00253A11" w:rsidRDefault="00DB3843" w:rsidP="00636470">
            <w:pPr>
              <w:rPr>
                <w:rFonts w:ascii="Calibri" w:hAnsi="Calibri" w:cs="Calibri"/>
                <w:snapToGrid w:val="0"/>
              </w:rPr>
            </w:pPr>
            <w:r w:rsidRPr="00253A11">
              <w:rPr>
                <w:rFonts w:ascii="Calibri" w:hAnsi="Calibri" w:cs="Calibri"/>
                <w:snapToGrid w:val="0"/>
              </w:rPr>
              <w:t>Collaborator name:</w:t>
            </w:r>
          </w:p>
          <w:p w14:paraId="0B6EF717"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Job title:</w:t>
            </w:r>
          </w:p>
          <w:p w14:paraId="3B09E15B"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Institution:</w:t>
            </w:r>
          </w:p>
          <w:p w14:paraId="05173C26"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Address:</w:t>
            </w:r>
          </w:p>
          <w:p w14:paraId="676B3A58"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Phone:</w:t>
            </w:r>
          </w:p>
          <w:p w14:paraId="17AA392F"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Fax number:</w:t>
            </w:r>
          </w:p>
          <w:p w14:paraId="7860732C"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Email address:</w:t>
            </w:r>
          </w:p>
        </w:tc>
        <w:tc>
          <w:tcPr>
            <w:tcW w:w="5508" w:type="dxa"/>
          </w:tcPr>
          <w:p w14:paraId="6FE2E302" w14:textId="3D9A1F76" w:rsidR="003A117D" w:rsidRDefault="003A117D" w:rsidP="003A117D">
            <w:pPr>
              <w:autoSpaceDE w:val="0"/>
              <w:autoSpaceDN w:val="0"/>
              <w:adjustRightInd w:val="0"/>
              <w:rPr>
                <w:rFonts w:eastAsia="Calibri"/>
                <w:sz w:val="20"/>
                <w:szCs w:val="20"/>
              </w:rPr>
            </w:pPr>
            <w:r>
              <w:rPr>
                <w:rFonts w:eastAsia="Calibri"/>
                <w:sz w:val="20"/>
                <w:szCs w:val="20"/>
              </w:rPr>
              <w:t xml:space="preserve">Douglas Woodhams </w:t>
            </w:r>
          </w:p>
          <w:p w14:paraId="6E2BC6EC" w14:textId="77777777" w:rsidR="003A117D" w:rsidRDefault="003A117D" w:rsidP="003A117D">
            <w:pPr>
              <w:autoSpaceDE w:val="0"/>
              <w:autoSpaceDN w:val="0"/>
              <w:adjustRightInd w:val="0"/>
              <w:rPr>
                <w:rFonts w:eastAsia="Calibri"/>
                <w:sz w:val="20"/>
                <w:szCs w:val="20"/>
              </w:rPr>
            </w:pPr>
            <w:r>
              <w:rPr>
                <w:rFonts w:eastAsia="Calibri"/>
                <w:sz w:val="20"/>
                <w:szCs w:val="20"/>
              </w:rPr>
              <w:t>Assistant Professor</w:t>
            </w:r>
          </w:p>
          <w:p w14:paraId="207B4E09" w14:textId="77777777" w:rsidR="003A117D" w:rsidRDefault="003A117D" w:rsidP="003A117D">
            <w:pPr>
              <w:autoSpaceDE w:val="0"/>
              <w:autoSpaceDN w:val="0"/>
              <w:adjustRightInd w:val="0"/>
              <w:rPr>
                <w:rFonts w:eastAsia="Calibri"/>
                <w:sz w:val="20"/>
                <w:szCs w:val="20"/>
              </w:rPr>
            </w:pPr>
            <w:r>
              <w:rPr>
                <w:rFonts w:eastAsia="Calibri"/>
                <w:sz w:val="20"/>
                <w:szCs w:val="20"/>
              </w:rPr>
              <w:t>University of Massachusetts Boston</w:t>
            </w:r>
          </w:p>
          <w:p w14:paraId="356D8450" w14:textId="77777777" w:rsidR="003A117D" w:rsidRDefault="003A117D" w:rsidP="003A117D">
            <w:pPr>
              <w:autoSpaceDE w:val="0"/>
              <w:autoSpaceDN w:val="0"/>
              <w:adjustRightInd w:val="0"/>
              <w:rPr>
                <w:rFonts w:eastAsia="Calibri"/>
                <w:sz w:val="20"/>
                <w:szCs w:val="20"/>
              </w:rPr>
            </w:pPr>
            <w:r>
              <w:rPr>
                <w:rFonts w:eastAsia="Calibri"/>
                <w:sz w:val="20"/>
                <w:szCs w:val="20"/>
              </w:rPr>
              <w:t>100 Morrissey Blvd. Boston, MA 02125</w:t>
            </w:r>
          </w:p>
          <w:p w14:paraId="4579D11F" w14:textId="77777777" w:rsidR="003A117D" w:rsidRDefault="003A117D" w:rsidP="003A117D">
            <w:pPr>
              <w:autoSpaceDE w:val="0"/>
              <w:autoSpaceDN w:val="0"/>
              <w:adjustRightInd w:val="0"/>
              <w:rPr>
                <w:rFonts w:eastAsia="Calibri"/>
                <w:sz w:val="20"/>
                <w:szCs w:val="20"/>
              </w:rPr>
            </w:pPr>
            <w:r>
              <w:rPr>
                <w:rFonts w:eastAsia="Calibri"/>
                <w:sz w:val="20"/>
                <w:szCs w:val="20"/>
              </w:rPr>
              <w:t>(617)-287-6679</w:t>
            </w:r>
          </w:p>
          <w:p w14:paraId="6D5866DA" w14:textId="77777777" w:rsidR="003A117D" w:rsidRDefault="003A117D" w:rsidP="003A117D">
            <w:pPr>
              <w:autoSpaceDE w:val="0"/>
              <w:autoSpaceDN w:val="0"/>
              <w:adjustRightInd w:val="0"/>
              <w:rPr>
                <w:rFonts w:eastAsia="Calibri"/>
                <w:sz w:val="20"/>
                <w:szCs w:val="20"/>
              </w:rPr>
            </w:pPr>
            <w:r>
              <w:rPr>
                <w:rFonts w:eastAsia="Calibri"/>
                <w:sz w:val="20"/>
                <w:szCs w:val="20"/>
              </w:rPr>
              <w:t>NA</w:t>
            </w:r>
          </w:p>
          <w:p w14:paraId="272F5A8B" w14:textId="736EBC2B" w:rsidR="00DB3843" w:rsidRPr="00253A11" w:rsidRDefault="003A117D" w:rsidP="003A117D">
            <w:pPr>
              <w:rPr>
                <w:rFonts w:ascii="Calibri" w:hAnsi="Calibri" w:cs="Calibri"/>
                <w:snapToGrid w:val="0"/>
              </w:rPr>
            </w:pPr>
            <w:r>
              <w:rPr>
                <w:rFonts w:eastAsia="Calibri"/>
                <w:sz w:val="20"/>
                <w:szCs w:val="20"/>
              </w:rPr>
              <w:t>douglas.woodhams@umb.edu</w:t>
            </w:r>
          </w:p>
        </w:tc>
      </w:tr>
      <w:tr w:rsidR="00DB3843" w:rsidRPr="00253A11" w14:paraId="7124A96E" w14:textId="77777777" w:rsidTr="00636470">
        <w:tc>
          <w:tcPr>
            <w:tcW w:w="3348" w:type="dxa"/>
          </w:tcPr>
          <w:p w14:paraId="5311F436" w14:textId="77777777" w:rsidR="00DB3843" w:rsidRPr="00253A11" w:rsidRDefault="00DB3843" w:rsidP="00636470">
            <w:pPr>
              <w:rPr>
                <w:rFonts w:ascii="Calibri" w:hAnsi="Calibri" w:cs="Calibri"/>
                <w:snapToGrid w:val="0"/>
              </w:rPr>
            </w:pPr>
            <w:r w:rsidRPr="00253A11">
              <w:rPr>
                <w:rFonts w:ascii="Calibri" w:hAnsi="Calibri" w:cs="Calibri"/>
                <w:snapToGrid w:val="0"/>
              </w:rPr>
              <w:t>Collaborator name:</w:t>
            </w:r>
          </w:p>
          <w:p w14:paraId="72D294DB"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Job title:</w:t>
            </w:r>
          </w:p>
          <w:p w14:paraId="13A57C37"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Institution:</w:t>
            </w:r>
          </w:p>
          <w:p w14:paraId="4E9AF7C3"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Address:</w:t>
            </w:r>
          </w:p>
          <w:p w14:paraId="2A1FCD02"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Phone:</w:t>
            </w:r>
          </w:p>
          <w:p w14:paraId="21087F0D"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Fax number:</w:t>
            </w:r>
          </w:p>
          <w:p w14:paraId="5DFEC779"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Email address:</w:t>
            </w:r>
          </w:p>
        </w:tc>
        <w:tc>
          <w:tcPr>
            <w:tcW w:w="5508" w:type="dxa"/>
          </w:tcPr>
          <w:p w14:paraId="527FBB2C" w14:textId="77777777" w:rsidR="003A117D" w:rsidRDefault="003A117D" w:rsidP="003A117D">
            <w:pPr>
              <w:autoSpaceDE w:val="0"/>
              <w:autoSpaceDN w:val="0"/>
              <w:adjustRightInd w:val="0"/>
              <w:rPr>
                <w:rFonts w:eastAsia="Calibri"/>
                <w:sz w:val="20"/>
                <w:szCs w:val="20"/>
              </w:rPr>
            </w:pPr>
            <w:r>
              <w:rPr>
                <w:rFonts w:eastAsia="Calibri"/>
                <w:sz w:val="20"/>
                <w:szCs w:val="20"/>
              </w:rPr>
              <w:t>Reid Harris</w:t>
            </w:r>
          </w:p>
          <w:p w14:paraId="093C7AE7" w14:textId="77777777" w:rsidR="003A117D" w:rsidRDefault="003A117D" w:rsidP="003A117D">
            <w:pPr>
              <w:autoSpaceDE w:val="0"/>
              <w:autoSpaceDN w:val="0"/>
              <w:adjustRightInd w:val="0"/>
              <w:rPr>
                <w:rFonts w:eastAsia="Calibri"/>
                <w:sz w:val="20"/>
                <w:szCs w:val="20"/>
              </w:rPr>
            </w:pPr>
            <w:r>
              <w:rPr>
                <w:rFonts w:eastAsia="Calibri"/>
                <w:sz w:val="20"/>
                <w:szCs w:val="20"/>
              </w:rPr>
              <w:t xml:space="preserve">Co-leader of </w:t>
            </w:r>
            <w:proofErr w:type="spellStart"/>
            <w:r>
              <w:rPr>
                <w:rFonts w:eastAsia="Calibri"/>
                <w:sz w:val="20"/>
                <w:szCs w:val="20"/>
              </w:rPr>
              <w:t>Bsal</w:t>
            </w:r>
            <w:proofErr w:type="spellEnd"/>
            <w:r>
              <w:rPr>
                <w:rFonts w:eastAsia="Calibri"/>
                <w:sz w:val="20"/>
                <w:szCs w:val="20"/>
              </w:rPr>
              <w:t xml:space="preserve"> Task Force Technical Advisory</w:t>
            </w:r>
          </w:p>
          <w:p w14:paraId="7043A351" w14:textId="77777777" w:rsidR="003A117D" w:rsidRDefault="003A117D" w:rsidP="003A117D">
            <w:pPr>
              <w:autoSpaceDE w:val="0"/>
              <w:autoSpaceDN w:val="0"/>
              <w:adjustRightInd w:val="0"/>
              <w:rPr>
                <w:rFonts w:eastAsia="Calibri"/>
                <w:sz w:val="20"/>
                <w:szCs w:val="20"/>
              </w:rPr>
            </w:pPr>
            <w:r>
              <w:rPr>
                <w:rFonts w:eastAsia="Calibri"/>
                <w:sz w:val="20"/>
                <w:szCs w:val="20"/>
              </w:rPr>
              <w:t>Committee</w:t>
            </w:r>
          </w:p>
          <w:p w14:paraId="6DDD4B7D" w14:textId="77777777" w:rsidR="003A117D" w:rsidRDefault="003A117D" w:rsidP="003A117D">
            <w:pPr>
              <w:autoSpaceDE w:val="0"/>
              <w:autoSpaceDN w:val="0"/>
              <w:adjustRightInd w:val="0"/>
              <w:rPr>
                <w:rFonts w:eastAsia="Calibri"/>
                <w:sz w:val="20"/>
                <w:szCs w:val="20"/>
              </w:rPr>
            </w:pPr>
            <w:r>
              <w:rPr>
                <w:rFonts w:eastAsia="Calibri"/>
                <w:sz w:val="20"/>
                <w:szCs w:val="20"/>
              </w:rPr>
              <w:t>Director of International Disease Mitigation – Amphibian</w:t>
            </w:r>
          </w:p>
          <w:p w14:paraId="5DA5FE5B" w14:textId="77777777" w:rsidR="003A117D" w:rsidRDefault="003A117D" w:rsidP="003A117D">
            <w:pPr>
              <w:autoSpaceDE w:val="0"/>
              <w:autoSpaceDN w:val="0"/>
              <w:adjustRightInd w:val="0"/>
              <w:rPr>
                <w:rFonts w:eastAsia="Calibri"/>
                <w:sz w:val="20"/>
                <w:szCs w:val="20"/>
              </w:rPr>
            </w:pPr>
            <w:r>
              <w:rPr>
                <w:rFonts w:eastAsia="Calibri"/>
                <w:sz w:val="20"/>
                <w:szCs w:val="20"/>
              </w:rPr>
              <w:t>Survival Alliance</w:t>
            </w:r>
          </w:p>
          <w:p w14:paraId="441BE451" w14:textId="77777777" w:rsidR="003A117D" w:rsidRDefault="003A117D" w:rsidP="003A117D">
            <w:pPr>
              <w:autoSpaceDE w:val="0"/>
              <w:autoSpaceDN w:val="0"/>
              <w:adjustRightInd w:val="0"/>
              <w:rPr>
                <w:rFonts w:eastAsia="Calibri"/>
                <w:sz w:val="20"/>
                <w:szCs w:val="20"/>
              </w:rPr>
            </w:pPr>
            <w:r>
              <w:rPr>
                <w:rFonts w:eastAsia="Calibri"/>
                <w:sz w:val="20"/>
                <w:szCs w:val="20"/>
              </w:rPr>
              <w:t>(540)-421-3472</w:t>
            </w:r>
          </w:p>
          <w:p w14:paraId="12375E2D" w14:textId="7D12C98B" w:rsidR="00DB3843" w:rsidRPr="00253A11" w:rsidRDefault="003A117D" w:rsidP="003A117D">
            <w:pPr>
              <w:rPr>
                <w:rFonts w:ascii="Calibri" w:hAnsi="Calibri" w:cs="Calibri"/>
                <w:snapToGrid w:val="0"/>
              </w:rPr>
            </w:pPr>
            <w:r>
              <w:rPr>
                <w:rFonts w:eastAsia="Calibri"/>
                <w:sz w:val="20"/>
                <w:szCs w:val="20"/>
              </w:rPr>
              <w:t>harrisrn@gmail.com</w:t>
            </w:r>
          </w:p>
        </w:tc>
      </w:tr>
      <w:tr w:rsidR="00DB3843" w:rsidRPr="00253A11" w14:paraId="3C471F59" w14:textId="77777777" w:rsidTr="00636470">
        <w:tc>
          <w:tcPr>
            <w:tcW w:w="3348" w:type="dxa"/>
          </w:tcPr>
          <w:p w14:paraId="2684CCEF" w14:textId="77777777" w:rsidR="00DB3843" w:rsidRPr="00253A11" w:rsidRDefault="00DB3843" w:rsidP="00636470">
            <w:pPr>
              <w:rPr>
                <w:rFonts w:ascii="Calibri" w:hAnsi="Calibri" w:cs="Calibri"/>
                <w:snapToGrid w:val="0"/>
              </w:rPr>
            </w:pPr>
            <w:r w:rsidRPr="00253A11">
              <w:rPr>
                <w:rFonts w:ascii="Calibri" w:hAnsi="Calibri" w:cs="Calibri"/>
                <w:snapToGrid w:val="0"/>
              </w:rPr>
              <w:t>Collaborator name:</w:t>
            </w:r>
          </w:p>
          <w:p w14:paraId="4FB6BCEC"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Job title:</w:t>
            </w:r>
          </w:p>
          <w:p w14:paraId="307A8A3E"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Institution:</w:t>
            </w:r>
          </w:p>
          <w:p w14:paraId="68164490"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Address:</w:t>
            </w:r>
          </w:p>
          <w:p w14:paraId="39513290"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Phone:</w:t>
            </w:r>
          </w:p>
          <w:p w14:paraId="7B0D8784"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Fax number:</w:t>
            </w:r>
          </w:p>
          <w:p w14:paraId="5114BE8D" w14:textId="77777777" w:rsidR="00DB3843" w:rsidRPr="00253A11" w:rsidRDefault="00DB3843" w:rsidP="00636470">
            <w:pPr>
              <w:ind w:left="540"/>
              <w:rPr>
                <w:rFonts w:ascii="Calibri" w:hAnsi="Calibri" w:cs="Calibri"/>
                <w:snapToGrid w:val="0"/>
              </w:rPr>
            </w:pPr>
            <w:r w:rsidRPr="00253A11">
              <w:rPr>
                <w:rFonts w:ascii="Calibri" w:hAnsi="Calibri" w:cs="Calibri"/>
                <w:snapToGrid w:val="0"/>
              </w:rPr>
              <w:t>Email address:</w:t>
            </w:r>
          </w:p>
        </w:tc>
        <w:tc>
          <w:tcPr>
            <w:tcW w:w="5508" w:type="dxa"/>
          </w:tcPr>
          <w:p w14:paraId="23DEFAC5" w14:textId="77777777" w:rsidR="00DB3843" w:rsidRPr="00253A11" w:rsidRDefault="00DB3843" w:rsidP="00636470">
            <w:pPr>
              <w:rPr>
                <w:rFonts w:ascii="Calibri" w:hAnsi="Calibri" w:cs="Calibri"/>
                <w:snapToGrid w:val="0"/>
              </w:rPr>
            </w:pPr>
          </w:p>
        </w:tc>
      </w:tr>
    </w:tbl>
    <w:p w14:paraId="0F8A73A0" w14:textId="77777777" w:rsidR="00DB3843" w:rsidRDefault="00DB3843" w:rsidP="00DB3843">
      <w:pPr>
        <w:jc w:val="center"/>
        <w:rPr>
          <w:rFonts w:ascii="Calibri" w:hAnsi="Calibri" w:cs="Calibri"/>
        </w:rPr>
      </w:pPr>
    </w:p>
    <w:p w14:paraId="4D826FE1" w14:textId="77777777" w:rsidR="00DB3843" w:rsidRDefault="00DB3843" w:rsidP="00DB3843">
      <w:pPr>
        <w:jc w:val="center"/>
        <w:rPr>
          <w:rFonts w:ascii="Calibri" w:hAnsi="Calibri" w:cs="Calibri"/>
        </w:rPr>
      </w:pPr>
    </w:p>
    <w:p w14:paraId="200AF1C4" w14:textId="77777777" w:rsidR="00DB3843" w:rsidRDefault="00DB3843" w:rsidP="00DB3843">
      <w:pPr>
        <w:jc w:val="center"/>
        <w:rPr>
          <w:rFonts w:ascii="Calibri" w:hAnsi="Calibri" w:cs="Calibri"/>
        </w:rPr>
      </w:pPr>
    </w:p>
    <w:p w14:paraId="5EE9BCAD" w14:textId="77777777" w:rsidR="00DB3843" w:rsidRDefault="00DB3843" w:rsidP="00DB3843">
      <w:pPr>
        <w:jc w:val="center"/>
        <w:rPr>
          <w:rFonts w:ascii="Calibri" w:hAnsi="Calibri" w:cs="Calibri"/>
        </w:rPr>
      </w:pPr>
    </w:p>
    <w:p w14:paraId="47F815D5" w14:textId="77777777" w:rsidR="00DB3843" w:rsidRDefault="00DB3843" w:rsidP="00DB3843">
      <w:pPr>
        <w:jc w:val="center"/>
        <w:rPr>
          <w:rFonts w:ascii="Calibri" w:hAnsi="Calibri" w:cs="Calibri"/>
        </w:rPr>
      </w:pPr>
    </w:p>
    <w:p w14:paraId="136A762E" w14:textId="77777777" w:rsidR="00DB3843" w:rsidRDefault="00DB3843" w:rsidP="00DB3843">
      <w:pPr>
        <w:jc w:val="center"/>
        <w:rPr>
          <w:rFonts w:ascii="Calibri" w:hAnsi="Calibri" w:cs="Calibri"/>
        </w:rPr>
      </w:pPr>
    </w:p>
    <w:p w14:paraId="76448877" w14:textId="77777777" w:rsidR="00DB3843" w:rsidRDefault="00DB3843" w:rsidP="00DB3843">
      <w:pPr>
        <w:jc w:val="center"/>
        <w:rPr>
          <w:rFonts w:ascii="Calibri" w:hAnsi="Calibri" w:cs="Calibri"/>
        </w:rPr>
      </w:pPr>
    </w:p>
    <w:p w14:paraId="3E34418E" w14:textId="77777777" w:rsidR="00DB3843" w:rsidRDefault="00DB3843" w:rsidP="00DB3843">
      <w:pPr>
        <w:jc w:val="center"/>
        <w:rPr>
          <w:rFonts w:ascii="Calibri" w:hAnsi="Calibri" w:cs="Calibri"/>
        </w:rPr>
      </w:pPr>
    </w:p>
    <w:p w14:paraId="75C3B608" w14:textId="77777777" w:rsidR="00DB3843" w:rsidRDefault="00DB3843" w:rsidP="00DB3843">
      <w:pPr>
        <w:jc w:val="center"/>
        <w:rPr>
          <w:rFonts w:ascii="Calibri" w:hAnsi="Calibri" w:cs="Calibri"/>
        </w:rPr>
      </w:pPr>
    </w:p>
    <w:p w14:paraId="702B3BC0" w14:textId="77777777" w:rsidR="00DB3843" w:rsidRDefault="00DB3843" w:rsidP="00DB3843">
      <w:pPr>
        <w:jc w:val="center"/>
        <w:rPr>
          <w:rFonts w:ascii="Calibri" w:hAnsi="Calibri" w:cs="Calibri"/>
        </w:rPr>
      </w:pPr>
    </w:p>
    <w:p w14:paraId="45A035DA" w14:textId="77777777" w:rsidR="00DB3843" w:rsidRDefault="00DB3843" w:rsidP="00DB3843">
      <w:pPr>
        <w:jc w:val="center"/>
        <w:rPr>
          <w:rFonts w:ascii="Calibri" w:hAnsi="Calibri" w:cs="Calibri"/>
        </w:rPr>
      </w:pPr>
    </w:p>
    <w:p w14:paraId="2E3EC4D6" w14:textId="77777777" w:rsidR="000E1DB9" w:rsidRDefault="000E1DB9" w:rsidP="000E1DB9">
      <w:pPr>
        <w:rPr>
          <w:rFonts w:ascii="Calibri" w:hAnsi="Calibri" w:cs="Calibri"/>
        </w:rPr>
      </w:pPr>
    </w:p>
    <w:p w14:paraId="39121B03" w14:textId="77777777" w:rsidR="002002D7" w:rsidRPr="00253A11" w:rsidRDefault="00DB3843" w:rsidP="000E1DB9">
      <w:pPr>
        <w:rPr>
          <w:rFonts w:ascii="Calibri" w:hAnsi="Calibri" w:cs="Calibri"/>
          <w:b/>
          <w:sz w:val="28"/>
          <w:szCs w:val="28"/>
        </w:rPr>
      </w:pPr>
      <w:r w:rsidRPr="00253A11">
        <w:rPr>
          <w:rFonts w:ascii="Calibri" w:hAnsi="Calibri" w:cs="Calibri"/>
          <w:b/>
          <w:sz w:val="28"/>
          <w:szCs w:val="28"/>
        </w:rPr>
        <w:t>Project Description</w:t>
      </w:r>
    </w:p>
    <w:p w14:paraId="0253217F" w14:textId="431B2979" w:rsidR="003A117D" w:rsidRPr="00B27F6E" w:rsidRDefault="003A117D" w:rsidP="003A117D">
      <w:pPr>
        <w:autoSpaceDE w:val="0"/>
        <w:autoSpaceDN w:val="0"/>
        <w:adjustRightInd w:val="0"/>
        <w:rPr>
          <w:rFonts w:ascii="Avenir Next Condensed" w:eastAsia="Calibri" w:hAnsi="Avenir Next Condensed"/>
        </w:rPr>
      </w:pPr>
      <w:r w:rsidRPr="00B27F6E">
        <w:rPr>
          <w:rFonts w:ascii="Avenir Next Condensed" w:eastAsia="Calibri" w:hAnsi="Avenir Next Condensed"/>
          <w:b/>
          <w:bCs/>
        </w:rPr>
        <w:lastRenderedPageBreak/>
        <w:t>Project Partners:</w:t>
      </w:r>
      <w:r w:rsidRPr="00B27F6E">
        <w:rPr>
          <w:rFonts w:ascii="Avenir Next Condensed" w:eastAsia="Calibri" w:hAnsi="Avenir Next Condensed"/>
        </w:rPr>
        <w:t xml:space="preserve"> We are partnering with the </w:t>
      </w:r>
      <w:proofErr w:type="spellStart"/>
      <w:r w:rsidRPr="00B27F6E">
        <w:rPr>
          <w:rFonts w:ascii="Avenir Next Condensed" w:eastAsia="Calibri" w:hAnsi="Avenir Next Condensed"/>
        </w:rPr>
        <w:t>Bsal</w:t>
      </w:r>
      <w:proofErr w:type="spellEnd"/>
      <w:r w:rsidRPr="00B27F6E">
        <w:rPr>
          <w:rFonts w:ascii="Avenir Next Condensed" w:eastAsia="Calibri" w:hAnsi="Avenir Next Condensed"/>
        </w:rPr>
        <w:t xml:space="preserve"> Task Force, an international group focused on research,</w:t>
      </w:r>
      <w:r w:rsidR="009745A5" w:rsidRPr="00B27F6E">
        <w:rPr>
          <w:rFonts w:ascii="Avenir Next Condensed" w:eastAsia="Calibri" w:hAnsi="Avenir Next Condensed"/>
        </w:rPr>
        <w:t xml:space="preserve"> </w:t>
      </w:r>
      <w:r w:rsidRPr="00B27F6E">
        <w:rPr>
          <w:rFonts w:ascii="Avenir Next Condensed" w:eastAsia="Calibri" w:hAnsi="Avenir Next Condensed"/>
        </w:rPr>
        <w:t xml:space="preserve">management, and policy implications of </w:t>
      </w:r>
      <w:proofErr w:type="spellStart"/>
      <w:r w:rsidRPr="00B27F6E">
        <w:rPr>
          <w:rFonts w:ascii="Avenir Next Condensed" w:eastAsia="Calibri" w:hAnsi="Avenir Next Condensed"/>
        </w:rPr>
        <w:t>Bsal</w:t>
      </w:r>
      <w:proofErr w:type="spellEnd"/>
      <w:r w:rsidRPr="00B27F6E">
        <w:rPr>
          <w:rFonts w:ascii="Avenir Next Condensed" w:eastAsia="Calibri" w:hAnsi="Avenir Next Condensed"/>
        </w:rPr>
        <w:t>. The Research Working Group of the Task Force will help guide</w:t>
      </w:r>
      <w:r w:rsidR="009745A5" w:rsidRPr="00B27F6E">
        <w:rPr>
          <w:rFonts w:ascii="Avenir Next Condensed" w:eastAsia="Calibri" w:hAnsi="Avenir Next Condensed"/>
        </w:rPr>
        <w:t xml:space="preserve"> </w:t>
      </w:r>
      <w:r w:rsidRPr="00B27F6E">
        <w:rPr>
          <w:rFonts w:ascii="Avenir Next Condensed" w:eastAsia="Calibri" w:hAnsi="Avenir Next Condensed"/>
        </w:rPr>
        <w:t xml:space="preserve">sampling and experimental design to ensure effective integration into </w:t>
      </w:r>
      <w:proofErr w:type="spellStart"/>
      <w:r w:rsidRPr="00B27F6E">
        <w:rPr>
          <w:rFonts w:ascii="Avenir Next Condensed" w:eastAsia="Calibri" w:hAnsi="Avenir Next Condensed"/>
        </w:rPr>
        <w:t>Bsal</w:t>
      </w:r>
      <w:proofErr w:type="spellEnd"/>
      <w:r w:rsidRPr="00B27F6E">
        <w:rPr>
          <w:rFonts w:ascii="Avenir Next Condensed" w:eastAsia="Calibri" w:hAnsi="Avenir Next Condensed"/>
        </w:rPr>
        <w:t>-related research initiatives. Priya</w:t>
      </w:r>
      <w:r w:rsidR="009745A5" w:rsidRPr="00B27F6E">
        <w:rPr>
          <w:rFonts w:ascii="Avenir Next Condensed" w:eastAsia="Calibri" w:hAnsi="Avenir Next Condensed"/>
        </w:rPr>
        <w:t xml:space="preserve"> </w:t>
      </w:r>
      <w:proofErr w:type="spellStart"/>
      <w:r w:rsidRPr="00B27F6E">
        <w:rPr>
          <w:rFonts w:ascii="Avenir Next Condensed" w:eastAsia="Calibri" w:hAnsi="Avenir Next Condensed"/>
        </w:rPr>
        <w:t>Nanjappa</w:t>
      </w:r>
      <w:proofErr w:type="spellEnd"/>
      <w:r w:rsidRPr="00B27F6E">
        <w:rPr>
          <w:rFonts w:ascii="Avenir Next Condensed" w:eastAsia="Calibri" w:hAnsi="Avenir Next Condensed"/>
        </w:rPr>
        <w:t>, National PARC Coordinator and Program Manager for Association of Fish and Wildlife Agencies</w:t>
      </w:r>
      <w:r w:rsidR="009745A5" w:rsidRPr="00B27F6E">
        <w:rPr>
          <w:rFonts w:ascii="Avenir Next Condensed" w:eastAsia="Calibri" w:hAnsi="Avenir Next Condensed"/>
        </w:rPr>
        <w:t xml:space="preserve"> </w:t>
      </w:r>
      <w:r w:rsidRPr="00B27F6E">
        <w:rPr>
          <w:rFonts w:ascii="Avenir Next Condensed" w:eastAsia="Calibri" w:hAnsi="Avenir Next Condensed"/>
        </w:rPr>
        <w:t>will also serve as an unofficial partner as she currently serves as my practitioner mentor for my David H.</w:t>
      </w:r>
      <w:r w:rsidR="009745A5" w:rsidRPr="00B27F6E">
        <w:rPr>
          <w:rFonts w:ascii="Avenir Next Condensed" w:eastAsia="Calibri" w:hAnsi="Avenir Next Condensed"/>
        </w:rPr>
        <w:t xml:space="preserve"> </w:t>
      </w:r>
      <w:r w:rsidRPr="00B27F6E">
        <w:rPr>
          <w:rFonts w:ascii="Avenir Next Condensed" w:eastAsia="Calibri" w:hAnsi="Avenir Next Condensed"/>
        </w:rPr>
        <w:t>Smith Conservation Fellowship. Her network and expertise will help coordinate with state wildlife agencies</w:t>
      </w:r>
      <w:r w:rsidR="009745A5" w:rsidRPr="00B27F6E">
        <w:rPr>
          <w:rFonts w:ascii="Avenir Next Condensed" w:eastAsia="Calibri" w:hAnsi="Avenir Next Condensed"/>
        </w:rPr>
        <w:t xml:space="preserve"> </w:t>
      </w:r>
      <w:r w:rsidRPr="00B27F6E">
        <w:rPr>
          <w:rFonts w:ascii="Avenir Next Condensed" w:eastAsia="Calibri" w:hAnsi="Avenir Next Condensed"/>
        </w:rPr>
        <w:t>and translate our results into action.</w:t>
      </w:r>
    </w:p>
    <w:p w14:paraId="6443B866" w14:textId="77777777" w:rsidR="009745A5" w:rsidRPr="00B27F6E" w:rsidRDefault="009745A5" w:rsidP="003A117D">
      <w:pPr>
        <w:autoSpaceDE w:val="0"/>
        <w:autoSpaceDN w:val="0"/>
        <w:adjustRightInd w:val="0"/>
        <w:rPr>
          <w:rFonts w:ascii="Avenir Next Condensed" w:eastAsia="Calibri" w:hAnsi="Avenir Next Condensed"/>
        </w:rPr>
      </w:pPr>
    </w:p>
    <w:p w14:paraId="59B1C3D9" w14:textId="1EFF639D" w:rsidR="003A117D" w:rsidRPr="00B27F6E" w:rsidRDefault="003A117D" w:rsidP="003A117D">
      <w:pPr>
        <w:autoSpaceDE w:val="0"/>
        <w:autoSpaceDN w:val="0"/>
        <w:adjustRightInd w:val="0"/>
        <w:rPr>
          <w:rFonts w:ascii="Avenir Next Condensed" w:eastAsia="Calibri" w:hAnsi="Avenir Next Condensed"/>
        </w:rPr>
      </w:pPr>
      <w:r w:rsidRPr="00B27F6E">
        <w:rPr>
          <w:rFonts w:ascii="Avenir Next Condensed" w:eastAsia="Calibri" w:hAnsi="Avenir Next Condensed"/>
          <w:b/>
          <w:bCs/>
        </w:rPr>
        <w:t>Background:</w:t>
      </w:r>
      <w:r w:rsidRPr="00B27F6E">
        <w:rPr>
          <w:rFonts w:ascii="Avenir Next Condensed" w:eastAsia="Calibri" w:hAnsi="Avenir Next Condensed"/>
        </w:rPr>
        <w:t xml:space="preserve"> The Appalachian woodlands are home to a vast diversity of salamanders. They don’t hop or</w:t>
      </w:r>
      <w:r w:rsidR="009745A5" w:rsidRPr="00B27F6E">
        <w:rPr>
          <w:rFonts w:ascii="Avenir Next Condensed" w:eastAsia="Calibri" w:hAnsi="Avenir Next Condensed"/>
        </w:rPr>
        <w:t xml:space="preserve"> </w:t>
      </w:r>
      <w:r w:rsidRPr="00B27F6E">
        <w:rPr>
          <w:rFonts w:ascii="Avenir Next Condensed" w:eastAsia="Calibri" w:hAnsi="Avenir Next Condensed"/>
        </w:rPr>
        <w:t>croak but silently wander through the leaf litter and dart about forest streams providing important</w:t>
      </w:r>
      <w:r w:rsidR="009745A5" w:rsidRPr="00B27F6E">
        <w:rPr>
          <w:rFonts w:ascii="Avenir Next Condensed" w:eastAsia="Calibri" w:hAnsi="Avenir Next Condensed"/>
        </w:rPr>
        <w:t xml:space="preserve"> </w:t>
      </w:r>
      <w:r w:rsidRPr="00B27F6E">
        <w:rPr>
          <w:rFonts w:ascii="Avenir Next Condensed" w:eastAsia="Calibri" w:hAnsi="Avenir Next Condensed"/>
        </w:rPr>
        <w:t>ecosystem</w:t>
      </w:r>
      <w:r w:rsidR="009745A5" w:rsidRPr="00B27F6E">
        <w:rPr>
          <w:rFonts w:ascii="Avenir Next Condensed" w:eastAsia="Calibri" w:hAnsi="Avenir Next Condensed"/>
        </w:rPr>
        <w:t xml:space="preserve"> </w:t>
      </w:r>
      <w:r w:rsidRPr="00B27F6E">
        <w:rPr>
          <w:rFonts w:ascii="Avenir Next Condensed" w:eastAsia="Calibri" w:hAnsi="Avenir Next Condensed"/>
        </w:rPr>
        <w:t>functions. The two selected target species, Blue Ridge Two-lined salamander (</w:t>
      </w:r>
      <w:r w:rsidRPr="00B27F6E">
        <w:rPr>
          <w:rFonts w:ascii="Avenir Next Condensed" w:eastAsia="Calibri" w:hAnsi="Avenir Next Condensed"/>
          <w:i/>
          <w:iCs/>
        </w:rPr>
        <w:t xml:space="preserve">Eurycea </w:t>
      </w:r>
      <w:proofErr w:type="spellStart"/>
      <w:r w:rsidRPr="00B27F6E">
        <w:rPr>
          <w:rFonts w:ascii="Avenir Next Condensed" w:eastAsia="Calibri" w:hAnsi="Avenir Next Condensed"/>
          <w:i/>
          <w:iCs/>
        </w:rPr>
        <w:t>wilderae</w:t>
      </w:r>
      <w:proofErr w:type="spellEnd"/>
      <w:r w:rsidRPr="00B27F6E">
        <w:rPr>
          <w:rFonts w:ascii="Avenir Next Condensed" w:eastAsia="Calibri" w:hAnsi="Avenir Next Condensed"/>
        </w:rPr>
        <w:t>) and Northern</w:t>
      </w:r>
      <w:r w:rsidR="009745A5" w:rsidRPr="00B27F6E">
        <w:rPr>
          <w:rFonts w:ascii="Avenir Next Condensed" w:eastAsia="Calibri" w:hAnsi="Avenir Next Condensed"/>
        </w:rPr>
        <w:t xml:space="preserve"> </w:t>
      </w:r>
      <w:r w:rsidRPr="00B27F6E">
        <w:rPr>
          <w:rFonts w:ascii="Avenir Next Condensed" w:eastAsia="Calibri" w:hAnsi="Avenir Next Condensed"/>
        </w:rPr>
        <w:t>Two-lined salamander (</w:t>
      </w:r>
      <w:r w:rsidRPr="00B27F6E">
        <w:rPr>
          <w:rFonts w:ascii="Avenir Next Condensed" w:eastAsia="Calibri" w:hAnsi="Avenir Next Condensed"/>
          <w:i/>
          <w:iCs/>
        </w:rPr>
        <w:t xml:space="preserve">Eurycea </w:t>
      </w:r>
      <w:proofErr w:type="spellStart"/>
      <w:r w:rsidRPr="00B27F6E">
        <w:rPr>
          <w:rFonts w:ascii="Avenir Next Condensed" w:eastAsia="Calibri" w:hAnsi="Avenir Next Condensed"/>
          <w:i/>
          <w:iCs/>
        </w:rPr>
        <w:t>bislineata</w:t>
      </w:r>
      <w:proofErr w:type="spellEnd"/>
      <w:r w:rsidRPr="00B27F6E">
        <w:rPr>
          <w:rFonts w:ascii="Avenir Next Condensed" w:eastAsia="Calibri" w:hAnsi="Avenir Next Condensed"/>
        </w:rPr>
        <w:t>), inhabit streams and their riparian habitat, and are highly susceptible</w:t>
      </w:r>
      <w:r w:rsidR="009745A5" w:rsidRPr="00B27F6E">
        <w:rPr>
          <w:rFonts w:ascii="Avenir Next Condensed" w:eastAsia="Calibri" w:hAnsi="Avenir Next Condensed"/>
        </w:rPr>
        <w:t xml:space="preserve"> </w:t>
      </w:r>
      <w:r w:rsidRPr="00B27F6E">
        <w:rPr>
          <w:rFonts w:ascii="Avenir Next Condensed" w:eastAsia="Calibri" w:hAnsi="Avenir Next Condensed"/>
        </w:rPr>
        <w:t xml:space="preserve">to </w:t>
      </w:r>
      <w:proofErr w:type="spellStart"/>
      <w:r w:rsidRPr="00B27F6E">
        <w:rPr>
          <w:rFonts w:ascii="Avenir Next Condensed" w:eastAsia="Calibri" w:hAnsi="Avenir Next Condensed"/>
        </w:rPr>
        <w:t>Bsal</w:t>
      </w:r>
      <w:proofErr w:type="spellEnd"/>
      <w:r w:rsidRPr="00B27F6E">
        <w:rPr>
          <w:rFonts w:ascii="Avenir Next Condensed" w:eastAsia="Calibri" w:hAnsi="Avenir Next Condensed"/>
        </w:rPr>
        <w:t xml:space="preserve"> (Matt Gray </w:t>
      </w:r>
      <w:proofErr w:type="spellStart"/>
      <w:r w:rsidRPr="00B27F6E">
        <w:rPr>
          <w:rFonts w:ascii="Avenir Next Condensed" w:eastAsia="Calibri" w:hAnsi="Avenir Next Condensed"/>
        </w:rPr>
        <w:t>unpub</w:t>
      </w:r>
      <w:proofErr w:type="spellEnd"/>
      <w:r w:rsidRPr="00B27F6E">
        <w:rPr>
          <w:rFonts w:ascii="Avenir Next Condensed" w:eastAsia="Calibri" w:hAnsi="Avenir Next Condensed"/>
        </w:rPr>
        <w:t>. data). Therefore, developing conservation strategies that enable salamander</w:t>
      </w:r>
      <w:r w:rsidR="009745A5" w:rsidRPr="00B27F6E">
        <w:rPr>
          <w:rFonts w:ascii="Avenir Next Condensed" w:eastAsia="Calibri" w:hAnsi="Avenir Next Condensed"/>
        </w:rPr>
        <w:t xml:space="preserve"> </w:t>
      </w:r>
      <w:r w:rsidRPr="00B27F6E">
        <w:rPr>
          <w:rFonts w:ascii="Avenir Next Condensed" w:eastAsia="Calibri" w:hAnsi="Avenir Next Condensed"/>
        </w:rPr>
        <w:t xml:space="preserve">persistence within forests is crucial. Our objective is to develop effective tools for combatting </w:t>
      </w:r>
      <w:proofErr w:type="spellStart"/>
      <w:r w:rsidRPr="00B27F6E">
        <w:rPr>
          <w:rFonts w:ascii="Avenir Next Condensed" w:eastAsia="Calibri" w:hAnsi="Avenir Next Condensed"/>
        </w:rPr>
        <w:t>Bsal</w:t>
      </w:r>
      <w:proofErr w:type="spellEnd"/>
      <w:r w:rsidRPr="00B27F6E">
        <w:rPr>
          <w:rFonts w:ascii="Avenir Next Condensed" w:eastAsia="Calibri" w:hAnsi="Avenir Next Condensed"/>
        </w:rPr>
        <w:t xml:space="preserve"> by</w:t>
      </w:r>
      <w:r w:rsidR="009745A5" w:rsidRPr="00B27F6E">
        <w:rPr>
          <w:rFonts w:ascii="Avenir Next Condensed" w:eastAsia="Calibri" w:hAnsi="Avenir Next Condensed"/>
        </w:rPr>
        <w:t xml:space="preserve"> </w:t>
      </w:r>
      <w:r w:rsidRPr="00B27F6E">
        <w:rPr>
          <w:rFonts w:ascii="Avenir Next Condensed" w:eastAsia="Calibri" w:hAnsi="Avenir Next Condensed"/>
        </w:rPr>
        <w:t>testing field-viable disease mitigation tactics.</w:t>
      </w:r>
      <w:r w:rsidR="009745A5" w:rsidRPr="00B27F6E">
        <w:rPr>
          <w:rFonts w:ascii="Avenir Next Condensed" w:eastAsia="Calibri" w:hAnsi="Avenir Next Condensed"/>
        </w:rPr>
        <w:t xml:space="preserve"> </w:t>
      </w:r>
      <w:r w:rsidRPr="00B27F6E">
        <w:rPr>
          <w:rFonts w:ascii="Avenir Next Condensed" w:eastAsia="Calibri" w:hAnsi="Avenir Next Condensed"/>
        </w:rPr>
        <w:t>The central goal of disease mitigation is increasing the proportion of protected individuals within a</w:t>
      </w:r>
      <w:r w:rsidR="009745A5" w:rsidRPr="00B27F6E">
        <w:rPr>
          <w:rFonts w:ascii="Avenir Next Condensed" w:eastAsia="Calibri" w:hAnsi="Avenir Next Condensed"/>
        </w:rPr>
        <w:t xml:space="preserve"> </w:t>
      </w:r>
      <w:r w:rsidRPr="00B27F6E">
        <w:rPr>
          <w:rFonts w:ascii="Avenir Next Condensed" w:eastAsia="Calibri" w:hAnsi="Avenir Next Condensed"/>
        </w:rPr>
        <w:t xml:space="preserve">population enabling population persistence within a </w:t>
      </w:r>
      <w:proofErr w:type="spellStart"/>
      <w:r w:rsidRPr="00B27F6E">
        <w:rPr>
          <w:rFonts w:ascii="Avenir Next Condensed" w:eastAsia="Calibri" w:hAnsi="Avenir Next Condensed"/>
        </w:rPr>
        <w:t>Bsal</w:t>
      </w:r>
      <w:proofErr w:type="spellEnd"/>
      <w:r w:rsidRPr="00B27F6E">
        <w:rPr>
          <w:rFonts w:ascii="Avenir Next Condensed" w:eastAsia="Calibri" w:hAnsi="Avenir Next Condensed"/>
        </w:rPr>
        <w:t>-positive habitat. We can target aspects of the hosts’</w:t>
      </w:r>
      <w:r w:rsidR="009745A5" w:rsidRPr="00B27F6E">
        <w:rPr>
          <w:rFonts w:ascii="Avenir Next Condensed" w:eastAsia="Calibri" w:hAnsi="Avenir Next Condensed"/>
        </w:rPr>
        <w:t xml:space="preserve"> </w:t>
      </w:r>
      <w:r w:rsidRPr="00B27F6E">
        <w:rPr>
          <w:rFonts w:ascii="Avenir Next Condensed" w:eastAsia="Calibri" w:hAnsi="Avenir Next Condensed"/>
        </w:rPr>
        <w:t>defenses or environmental factors to develop mitigation strategies. Addition of locally-occurring protective</w:t>
      </w:r>
      <w:r w:rsidR="009745A5" w:rsidRPr="00B27F6E">
        <w:rPr>
          <w:rFonts w:ascii="Avenir Next Condensed" w:eastAsia="Calibri" w:hAnsi="Avenir Next Condensed"/>
        </w:rPr>
        <w:t xml:space="preserve"> </w:t>
      </w:r>
      <w:r w:rsidRPr="00B27F6E">
        <w:rPr>
          <w:rFonts w:ascii="Avenir Next Condensed" w:eastAsia="Calibri" w:hAnsi="Avenir Next Condensed"/>
        </w:rPr>
        <w:t>bacteria to amphibian skin has effectively prevented Bd-associated chytridiomycosis in laboratory trials and a</w:t>
      </w:r>
      <w:r w:rsidR="009745A5" w:rsidRPr="00B27F6E">
        <w:rPr>
          <w:rFonts w:ascii="Avenir Next Condensed" w:eastAsia="Calibri" w:hAnsi="Avenir Next Condensed"/>
        </w:rPr>
        <w:t xml:space="preserve"> </w:t>
      </w:r>
      <w:r w:rsidRPr="00B27F6E">
        <w:rPr>
          <w:rFonts w:ascii="Avenir Next Condensed" w:eastAsia="Calibri" w:hAnsi="Avenir Next Condensed"/>
        </w:rPr>
        <w:t>field trail (4–8). Probiotic bioaugmentation aims to increase anti-fungal function of the skin mucus so</w:t>
      </w:r>
    </w:p>
    <w:p w14:paraId="13B346C2" w14:textId="77777777" w:rsidR="003A117D" w:rsidRPr="00B27F6E" w:rsidRDefault="003A117D" w:rsidP="003A117D">
      <w:pPr>
        <w:autoSpaceDE w:val="0"/>
        <w:autoSpaceDN w:val="0"/>
        <w:adjustRightInd w:val="0"/>
        <w:rPr>
          <w:rFonts w:ascii="Avenir Next Condensed" w:eastAsia="Calibri" w:hAnsi="Avenir Next Condensed"/>
        </w:rPr>
      </w:pPr>
      <w:r w:rsidRPr="00B27F6E">
        <w:rPr>
          <w:rFonts w:ascii="Avenir Next Condensed" w:eastAsia="Calibri" w:hAnsi="Avenir Next Condensed"/>
        </w:rPr>
        <w:t>infection is avoided or reduced, and can be implemented through individual probiotic baths (5) or</w:t>
      </w:r>
    </w:p>
    <w:p w14:paraId="5FAE3BAB" w14:textId="77777777" w:rsidR="003A117D" w:rsidRPr="00B27F6E" w:rsidRDefault="003A117D" w:rsidP="003A117D">
      <w:pPr>
        <w:autoSpaceDE w:val="0"/>
        <w:autoSpaceDN w:val="0"/>
        <w:adjustRightInd w:val="0"/>
        <w:rPr>
          <w:rFonts w:ascii="Avenir Next Condensed" w:eastAsia="Calibri" w:hAnsi="Avenir Next Condensed"/>
        </w:rPr>
      </w:pPr>
      <w:r w:rsidRPr="00B27F6E">
        <w:rPr>
          <w:rFonts w:ascii="Avenir Next Condensed" w:eastAsia="Calibri" w:hAnsi="Avenir Next Condensed"/>
        </w:rPr>
        <w:t>environmental treatment (7). Vaccination can boost a host’s adaptive immunity. An unexplored area for</w:t>
      </w:r>
    </w:p>
    <w:p w14:paraId="3A33FBFE" w14:textId="0ED100B8" w:rsidR="003A117D" w:rsidRPr="00B27F6E" w:rsidRDefault="003A117D" w:rsidP="003A117D">
      <w:pPr>
        <w:autoSpaceDE w:val="0"/>
        <w:autoSpaceDN w:val="0"/>
        <w:adjustRightInd w:val="0"/>
        <w:rPr>
          <w:rFonts w:ascii="Avenir Next Condensed" w:eastAsia="Calibri" w:hAnsi="Avenir Next Condensed"/>
        </w:rPr>
      </w:pPr>
      <w:r w:rsidRPr="00B27F6E">
        <w:rPr>
          <w:rFonts w:ascii="Avenir Next Condensed" w:eastAsia="Calibri" w:hAnsi="Avenir Next Condensed"/>
        </w:rPr>
        <w:t xml:space="preserve">amphibians </w:t>
      </w:r>
      <w:proofErr w:type="gramStart"/>
      <w:r w:rsidRPr="00B27F6E">
        <w:rPr>
          <w:rFonts w:ascii="Avenir Next Condensed" w:eastAsia="Calibri" w:hAnsi="Avenir Next Condensed"/>
        </w:rPr>
        <w:t>is</w:t>
      </w:r>
      <w:proofErr w:type="gramEnd"/>
      <w:r w:rsidRPr="00B27F6E">
        <w:rPr>
          <w:rFonts w:ascii="Avenir Next Condensed" w:eastAsia="Calibri" w:hAnsi="Avenir Next Condensed"/>
        </w:rPr>
        <w:t xml:space="preserve"> mucosal vaccination, a promising approach to stimulate vertebrates’ mucosal defense</w:t>
      </w:r>
      <w:r w:rsidR="009745A5" w:rsidRPr="00B27F6E">
        <w:rPr>
          <w:rFonts w:ascii="Avenir Next Condensed" w:eastAsia="Calibri" w:hAnsi="Avenir Next Condensed"/>
        </w:rPr>
        <w:t xml:space="preserve"> </w:t>
      </w:r>
      <w:r w:rsidRPr="00B27F6E">
        <w:rPr>
          <w:rFonts w:ascii="Avenir Next Condensed" w:eastAsia="Calibri" w:hAnsi="Avenir Next Condensed"/>
        </w:rPr>
        <w:t>(9).</w:t>
      </w:r>
    </w:p>
    <w:p w14:paraId="77571630" w14:textId="77777777" w:rsidR="003A117D" w:rsidRPr="00B27F6E" w:rsidRDefault="003A117D" w:rsidP="003A117D">
      <w:pPr>
        <w:autoSpaceDE w:val="0"/>
        <w:autoSpaceDN w:val="0"/>
        <w:adjustRightInd w:val="0"/>
        <w:rPr>
          <w:rFonts w:ascii="Avenir Next Condensed" w:eastAsia="Calibri" w:hAnsi="Avenir Next Condensed"/>
        </w:rPr>
      </w:pPr>
      <w:r w:rsidRPr="00B27F6E">
        <w:rPr>
          <w:rFonts w:ascii="Avenir Next Condensed" w:eastAsia="Calibri" w:hAnsi="Avenir Next Condensed"/>
        </w:rPr>
        <w:t>Recently, research demonstrated that nasopharynx-associated lymphoid tissue (NALT) is a first line of</w:t>
      </w:r>
    </w:p>
    <w:p w14:paraId="62FB2440" w14:textId="77777777" w:rsidR="003A117D" w:rsidRPr="00B27F6E" w:rsidRDefault="003A117D" w:rsidP="003A117D">
      <w:pPr>
        <w:autoSpaceDE w:val="0"/>
        <w:autoSpaceDN w:val="0"/>
        <w:adjustRightInd w:val="0"/>
        <w:rPr>
          <w:rFonts w:ascii="Avenir Next Condensed" w:eastAsia="Calibri" w:hAnsi="Avenir Next Condensed"/>
        </w:rPr>
      </w:pPr>
      <w:r w:rsidRPr="00B27F6E">
        <w:rPr>
          <w:rFonts w:ascii="Avenir Next Condensed" w:eastAsia="Calibri" w:hAnsi="Avenir Next Condensed"/>
        </w:rPr>
        <w:t>defense against waterborne antigens in fish (10) and tadpoles (11, 12). Nasal delivery of vaccines against</w:t>
      </w:r>
    </w:p>
    <w:p w14:paraId="44C90921" w14:textId="1C5548A7" w:rsidR="003A117D" w:rsidRPr="00B27F6E" w:rsidRDefault="003A117D" w:rsidP="003A117D">
      <w:pPr>
        <w:autoSpaceDE w:val="0"/>
        <w:autoSpaceDN w:val="0"/>
        <w:adjustRightInd w:val="0"/>
        <w:rPr>
          <w:rFonts w:ascii="Avenir Next Condensed" w:eastAsia="Calibri" w:hAnsi="Avenir Next Condensed"/>
        </w:rPr>
      </w:pPr>
      <w:r w:rsidRPr="00B27F6E">
        <w:rPr>
          <w:rFonts w:ascii="Avenir Next Condensed" w:eastAsia="Calibri" w:hAnsi="Avenir Next Condensed"/>
        </w:rPr>
        <w:t>bacterial and viral diseases showed promising results in rainbow trout (13</w:t>
      </w:r>
      <w:proofErr w:type="gramStart"/>
      <w:r w:rsidRPr="00B27F6E">
        <w:rPr>
          <w:rFonts w:ascii="Avenir Next Condensed" w:eastAsia="Calibri" w:hAnsi="Avenir Next Condensed"/>
        </w:rPr>
        <w:t>), and</w:t>
      </w:r>
      <w:proofErr w:type="gramEnd"/>
      <w:r w:rsidRPr="00B27F6E">
        <w:rPr>
          <w:rFonts w:ascii="Avenir Next Condensed" w:eastAsia="Calibri" w:hAnsi="Avenir Next Condensed"/>
        </w:rPr>
        <w:t xml:space="preserve"> may be effective for treating</w:t>
      </w:r>
      <w:r w:rsidR="009745A5" w:rsidRPr="00B27F6E">
        <w:rPr>
          <w:rFonts w:ascii="Avenir Next Condensed" w:eastAsia="Calibri" w:hAnsi="Avenir Next Condensed"/>
        </w:rPr>
        <w:t xml:space="preserve"> </w:t>
      </w:r>
      <w:r w:rsidRPr="00B27F6E">
        <w:rPr>
          <w:rFonts w:ascii="Avenir Next Condensed" w:eastAsia="Calibri" w:hAnsi="Avenir Next Condensed"/>
        </w:rPr>
        <w:t xml:space="preserve">salamanders. Aquatic </w:t>
      </w:r>
      <w:proofErr w:type="spellStart"/>
      <w:r w:rsidRPr="00B27F6E">
        <w:rPr>
          <w:rFonts w:ascii="Avenir Next Condensed" w:eastAsia="Calibri" w:hAnsi="Avenir Next Condensed"/>
        </w:rPr>
        <w:t>micropredators</w:t>
      </w:r>
      <w:proofErr w:type="spellEnd"/>
      <w:r w:rsidRPr="00B27F6E">
        <w:rPr>
          <w:rFonts w:ascii="Avenir Next Condensed" w:eastAsia="Calibri" w:hAnsi="Avenir Next Condensed"/>
        </w:rPr>
        <w:t xml:space="preserve"> affect Bd infection risk (14). Certain microeukaryotes (e.g.</w:t>
      </w:r>
    </w:p>
    <w:p w14:paraId="6F7014DF" w14:textId="77777777" w:rsidR="003A117D" w:rsidRPr="00B27F6E" w:rsidRDefault="003A117D" w:rsidP="003A117D">
      <w:pPr>
        <w:autoSpaceDE w:val="0"/>
        <w:autoSpaceDN w:val="0"/>
        <w:adjustRightInd w:val="0"/>
        <w:rPr>
          <w:rFonts w:ascii="Avenir Next Condensed" w:eastAsia="Calibri" w:hAnsi="Avenir Next Condensed"/>
        </w:rPr>
      </w:pPr>
      <w:proofErr w:type="spellStart"/>
      <w:r w:rsidRPr="00B27F6E">
        <w:rPr>
          <w:rFonts w:ascii="Avenir Next Condensed" w:eastAsia="Calibri" w:hAnsi="Avenir Next Condensed"/>
        </w:rPr>
        <w:t>Notommatidae</w:t>
      </w:r>
      <w:proofErr w:type="spellEnd"/>
      <w:r w:rsidRPr="00B27F6E">
        <w:rPr>
          <w:rFonts w:ascii="Avenir Next Condensed" w:eastAsia="Calibri" w:hAnsi="Avenir Next Condensed"/>
        </w:rPr>
        <w:t xml:space="preserve"> family, Paramecium spp. and </w:t>
      </w:r>
      <w:proofErr w:type="gramStart"/>
      <w:r w:rsidRPr="00B27F6E">
        <w:rPr>
          <w:rFonts w:ascii="Avenir Next Condensed" w:eastAsia="Calibri" w:hAnsi="Avenir Next Condensed"/>
        </w:rPr>
        <w:t>Daphnia )</w:t>
      </w:r>
      <w:proofErr w:type="gramEnd"/>
      <w:r w:rsidRPr="00B27F6E">
        <w:rPr>
          <w:rFonts w:ascii="Avenir Next Condensed" w:eastAsia="Calibri" w:hAnsi="Avenir Next Condensed"/>
        </w:rPr>
        <w:t xml:space="preserve"> can consume fungal zoospores, reducing infection</w:t>
      </w:r>
    </w:p>
    <w:p w14:paraId="39DD9FB4" w14:textId="77777777" w:rsidR="003A117D" w:rsidRPr="00B27F6E" w:rsidRDefault="003A117D" w:rsidP="003A117D">
      <w:pPr>
        <w:autoSpaceDE w:val="0"/>
        <w:autoSpaceDN w:val="0"/>
        <w:adjustRightInd w:val="0"/>
        <w:rPr>
          <w:rFonts w:ascii="Avenir Next Condensed" w:eastAsia="Calibri" w:hAnsi="Avenir Next Condensed"/>
        </w:rPr>
      </w:pPr>
      <w:r w:rsidRPr="00B27F6E">
        <w:rPr>
          <w:rFonts w:ascii="Avenir Next Condensed" w:eastAsia="Calibri" w:hAnsi="Avenir Next Condensed"/>
        </w:rPr>
        <w:t xml:space="preserve">probability and intensity (14–17). Thus, manipulation of </w:t>
      </w:r>
      <w:proofErr w:type="spellStart"/>
      <w:r w:rsidRPr="00B27F6E">
        <w:rPr>
          <w:rFonts w:ascii="Avenir Next Condensed" w:eastAsia="Calibri" w:hAnsi="Avenir Next Condensed"/>
        </w:rPr>
        <w:t>micropredator</w:t>
      </w:r>
      <w:proofErr w:type="spellEnd"/>
      <w:r w:rsidRPr="00B27F6E">
        <w:rPr>
          <w:rFonts w:ascii="Avenir Next Condensed" w:eastAsia="Calibri" w:hAnsi="Avenir Next Condensed"/>
        </w:rPr>
        <w:t xml:space="preserve"> communities could be </w:t>
      </w:r>
      <w:proofErr w:type="gramStart"/>
      <w:r w:rsidRPr="00B27F6E">
        <w:rPr>
          <w:rFonts w:ascii="Avenir Next Condensed" w:eastAsia="Calibri" w:hAnsi="Avenir Next Condensed"/>
        </w:rPr>
        <w:t>a feasible</w:t>
      </w:r>
      <w:proofErr w:type="gramEnd"/>
    </w:p>
    <w:p w14:paraId="06449D6D" w14:textId="77777777" w:rsidR="003A117D" w:rsidRPr="00B27F6E" w:rsidRDefault="003A117D" w:rsidP="003A117D">
      <w:pPr>
        <w:autoSpaceDE w:val="0"/>
        <w:autoSpaceDN w:val="0"/>
        <w:adjustRightInd w:val="0"/>
        <w:rPr>
          <w:rFonts w:ascii="Avenir Next Condensed" w:eastAsia="Calibri" w:hAnsi="Avenir Next Condensed"/>
        </w:rPr>
      </w:pPr>
      <w:r w:rsidRPr="00B27F6E">
        <w:rPr>
          <w:rFonts w:ascii="Avenir Next Condensed" w:eastAsia="Calibri" w:hAnsi="Avenir Next Condensed"/>
        </w:rPr>
        <w:t>tactic. For stream-dwelling salamanders host treatments may be ideal due to stream flow. Importantly,</w:t>
      </w:r>
    </w:p>
    <w:p w14:paraId="7C04C5B3" w14:textId="619F3050" w:rsidR="003A117D" w:rsidRPr="00B27F6E" w:rsidRDefault="003A117D" w:rsidP="003A117D">
      <w:pPr>
        <w:autoSpaceDE w:val="0"/>
        <w:autoSpaceDN w:val="0"/>
        <w:adjustRightInd w:val="0"/>
        <w:rPr>
          <w:rFonts w:ascii="Avenir Next Condensed" w:eastAsia="Calibri" w:hAnsi="Avenir Next Condensed"/>
        </w:rPr>
      </w:pPr>
      <w:r w:rsidRPr="00B27F6E">
        <w:rPr>
          <w:rFonts w:ascii="Avenir Next Condensed" w:eastAsia="Calibri" w:hAnsi="Avenir Next Condensed"/>
        </w:rPr>
        <w:t xml:space="preserve">potential non-target effects of probiotics or </w:t>
      </w:r>
      <w:proofErr w:type="spellStart"/>
      <w:r w:rsidRPr="00B27F6E">
        <w:rPr>
          <w:rFonts w:ascii="Avenir Next Condensed" w:eastAsia="Calibri" w:hAnsi="Avenir Next Condensed"/>
        </w:rPr>
        <w:t>micropredators</w:t>
      </w:r>
      <w:proofErr w:type="spellEnd"/>
      <w:r w:rsidRPr="00B27F6E">
        <w:rPr>
          <w:rFonts w:ascii="Avenir Next Condensed" w:eastAsia="Calibri" w:hAnsi="Avenir Next Condensed"/>
        </w:rPr>
        <w:t xml:space="preserve"> on ecosystems must be evaluated before moving</w:t>
      </w:r>
      <w:r w:rsidR="009745A5" w:rsidRPr="00B27F6E">
        <w:rPr>
          <w:rFonts w:ascii="Avenir Next Condensed" w:eastAsia="Calibri" w:hAnsi="Avenir Next Condensed"/>
        </w:rPr>
        <w:t xml:space="preserve"> </w:t>
      </w:r>
      <w:r w:rsidRPr="00B27F6E">
        <w:rPr>
          <w:rFonts w:ascii="Avenir Next Condensed" w:eastAsia="Calibri" w:hAnsi="Avenir Next Condensed"/>
        </w:rPr>
        <w:t>towards field-based application.</w:t>
      </w:r>
    </w:p>
    <w:p w14:paraId="5E215637" w14:textId="77777777" w:rsidR="003A117D" w:rsidRPr="00B27F6E" w:rsidRDefault="003A117D" w:rsidP="003A117D">
      <w:pPr>
        <w:autoSpaceDE w:val="0"/>
        <w:autoSpaceDN w:val="0"/>
        <w:adjustRightInd w:val="0"/>
        <w:rPr>
          <w:rFonts w:ascii="Avenir Next Condensed" w:eastAsia="Calibri" w:hAnsi="Avenir Next Condensed"/>
          <w:b/>
          <w:bCs/>
        </w:rPr>
      </w:pPr>
      <w:r w:rsidRPr="00B27F6E">
        <w:rPr>
          <w:rFonts w:ascii="Avenir Next Condensed" w:eastAsia="Calibri" w:hAnsi="Avenir Next Condensed"/>
          <w:b/>
          <w:bCs/>
        </w:rPr>
        <w:t>Specific Activities and Methodology:</w:t>
      </w:r>
    </w:p>
    <w:p w14:paraId="3FF5754A" w14:textId="77777777" w:rsidR="003A117D" w:rsidRPr="00B27F6E" w:rsidRDefault="003A117D" w:rsidP="003A117D">
      <w:pPr>
        <w:autoSpaceDE w:val="0"/>
        <w:autoSpaceDN w:val="0"/>
        <w:adjustRightInd w:val="0"/>
        <w:rPr>
          <w:rFonts w:ascii="Avenir Next Condensed" w:eastAsia="Calibri" w:hAnsi="Avenir Next Condensed"/>
        </w:rPr>
      </w:pPr>
      <w:r w:rsidRPr="00B27F6E">
        <w:rPr>
          <w:rFonts w:ascii="Avenir Next Condensed" w:eastAsia="Calibri" w:hAnsi="Avenir Next Condensed"/>
        </w:rPr>
        <w:t>To accomplish our objective three activities are necessary.</w:t>
      </w:r>
    </w:p>
    <w:p w14:paraId="3B04B2D6" w14:textId="36B36950" w:rsidR="003A117D" w:rsidRPr="00B27F6E" w:rsidRDefault="003A117D" w:rsidP="003A117D">
      <w:pPr>
        <w:autoSpaceDE w:val="0"/>
        <w:autoSpaceDN w:val="0"/>
        <w:adjustRightInd w:val="0"/>
        <w:rPr>
          <w:rFonts w:ascii="Avenir Next Condensed" w:eastAsia="Calibri" w:hAnsi="Avenir Next Condensed"/>
        </w:rPr>
      </w:pPr>
      <w:r w:rsidRPr="00B27F6E">
        <w:rPr>
          <w:rFonts w:ascii="Avenir Next Condensed" w:eastAsia="Calibri" w:hAnsi="Avenir Next Condensed"/>
        </w:rPr>
        <w:t>(1). Sample salamander skin bacteria at three locations for each target species. Culture and test resident skin</w:t>
      </w:r>
      <w:r w:rsidR="009745A5" w:rsidRPr="00B27F6E">
        <w:rPr>
          <w:rFonts w:ascii="Avenir Next Condensed" w:eastAsia="Calibri" w:hAnsi="Avenir Next Condensed"/>
        </w:rPr>
        <w:t xml:space="preserve">. </w:t>
      </w:r>
      <w:r w:rsidRPr="00B27F6E">
        <w:rPr>
          <w:rFonts w:ascii="Avenir Next Condensed" w:eastAsia="Calibri" w:hAnsi="Avenir Next Condensed"/>
        </w:rPr>
        <w:t xml:space="preserve">microbes isolated from collected samples for their ability to inhibit </w:t>
      </w:r>
      <w:proofErr w:type="spellStart"/>
      <w:r w:rsidRPr="00B27F6E">
        <w:rPr>
          <w:rFonts w:ascii="Avenir Next Condensed" w:eastAsia="Calibri" w:hAnsi="Avenir Next Condensed"/>
        </w:rPr>
        <w:t>Bsal</w:t>
      </w:r>
      <w:proofErr w:type="spellEnd"/>
      <w:r w:rsidRPr="00B27F6E">
        <w:rPr>
          <w:rFonts w:ascii="Avenir Next Condensed" w:eastAsia="Calibri" w:hAnsi="Avenir Next Condensed"/>
        </w:rPr>
        <w:t xml:space="preserve"> growth.</w:t>
      </w:r>
    </w:p>
    <w:p w14:paraId="4048341F" w14:textId="5F05B97D" w:rsidR="003A117D" w:rsidRPr="00B27F6E" w:rsidRDefault="003A117D" w:rsidP="003A117D">
      <w:pPr>
        <w:autoSpaceDE w:val="0"/>
        <w:autoSpaceDN w:val="0"/>
        <w:adjustRightInd w:val="0"/>
        <w:rPr>
          <w:rFonts w:ascii="Avenir Next Condensed" w:eastAsia="Calibri" w:hAnsi="Avenir Next Condensed"/>
        </w:rPr>
      </w:pPr>
      <w:r w:rsidRPr="00B27F6E">
        <w:rPr>
          <w:rFonts w:ascii="Avenir Next Condensed" w:eastAsia="Calibri" w:hAnsi="Avenir Next Condensed"/>
        </w:rPr>
        <w:t xml:space="preserve">(2). Sample and characterize aquatic </w:t>
      </w:r>
      <w:proofErr w:type="spellStart"/>
      <w:r w:rsidRPr="00B27F6E">
        <w:rPr>
          <w:rFonts w:ascii="Avenir Next Condensed" w:eastAsia="Calibri" w:hAnsi="Avenir Next Condensed"/>
        </w:rPr>
        <w:t>micropredator</w:t>
      </w:r>
      <w:proofErr w:type="spellEnd"/>
      <w:r w:rsidRPr="00B27F6E">
        <w:rPr>
          <w:rFonts w:ascii="Avenir Next Condensed" w:eastAsia="Calibri" w:hAnsi="Avenir Next Condensed"/>
        </w:rPr>
        <w:t xml:space="preserve"> communities at all sites. Test </w:t>
      </w:r>
      <w:proofErr w:type="spellStart"/>
      <w:r w:rsidRPr="00B27F6E">
        <w:rPr>
          <w:rFonts w:ascii="Avenir Next Condensed" w:eastAsia="Calibri" w:hAnsi="Avenir Next Condensed"/>
        </w:rPr>
        <w:t>Bsal</w:t>
      </w:r>
      <w:proofErr w:type="spellEnd"/>
      <w:r w:rsidRPr="00B27F6E">
        <w:rPr>
          <w:rFonts w:ascii="Avenir Next Condensed" w:eastAsia="Calibri" w:hAnsi="Avenir Next Condensed"/>
        </w:rPr>
        <w:t>-consuming abilities of</w:t>
      </w:r>
      <w:r w:rsidR="009745A5" w:rsidRPr="00B27F6E">
        <w:rPr>
          <w:rFonts w:ascii="Avenir Next Condensed" w:eastAsia="Calibri" w:hAnsi="Avenir Next Condensed"/>
        </w:rPr>
        <w:t xml:space="preserve"> </w:t>
      </w:r>
      <w:r w:rsidRPr="00B27F6E">
        <w:rPr>
          <w:rFonts w:ascii="Avenir Next Condensed" w:eastAsia="Calibri" w:hAnsi="Avenir Next Condensed"/>
        </w:rPr>
        <w:t>collected communities and selected taxa found in these communities.</w:t>
      </w:r>
    </w:p>
    <w:p w14:paraId="06A310B2" w14:textId="03A974F1" w:rsidR="002002D7" w:rsidRPr="00B27F6E" w:rsidRDefault="003A117D" w:rsidP="009745A5">
      <w:pPr>
        <w:autoSpaceDE w:val="0"/>
        <w:autoSpaceDN w:val="0"/>
        <w:adjustRightInd w:val="0"/>
        <w:rPr>
          <w:rFonts w:ascii="Avenir Next Condensed" w:eastAsia="Calibri" w:hAnsi="Avenir Next Condensed"/>
        </w:rPr>
      </w:pPr>
      <w:r w:rsidRPr="00B27F6E">
        <w:rPr>
          <w:rFonts w:ascii="Avenir Next Condensed" w:eastAsia="Calibri" w:hAnsi="Avenir Next Condensed"/>
        </w:rPr>
        <w:lastRenderedPageBreak/>
        <w:t>(3). Perform two experiments to test effectiveness of vaccination, skin probiotic bioaugmentation, and</w:t>
      </w:r>
      <w:r w:rsidR="009745A5" w:rsidRPr="00B27F6E">
        <w:rPr>
          <w:rFonts w:ascii="Avenir Next Condensed" w:eastAsia="Calibri" w:hAnsi="Avenir Next Condensed"/>
        </w:rPr>
        <w:t xml:space="preserve"> </w:t>
      </w:r>
      <w:r w:rsidRPr="00B27F6E">
        <w:rPr>
          <w:rFonts w:ascii="Avenir Next Condensed" w:eastAsia="Calibri" w:hAnsi="Avenir Next Condensed"/>
        </w:rPr>
        <w:t xml:space="preserve">environmental </w:t>
      </w:r>
      <w:proofErr w:type="spellStart"/>
      <w:r w:rsidRPr="00B27F6E">
        <w:rPr>
          <w:rFonts w:ascii="Avenir Next Condensed" w:eastAsia="Calibri" w:hAnsi="Avenir Next Condensed"/>
        </w:rPr>
        <w:t>micropredator</w:t>
      </w:r>
      <w:proofErr w:type="spellEnd"/>
      <w:r w:rsidRPr="00B27F6E">
        <w:rPr>
          <w:rFonts w:ascii="Avenir Next Condensed" w:eastAsia="Calibri" w:hAnsi="Avenir Next Condensed"/>
        </w:rPr>
        <w:t xml:space="preserve"> augmentation in reducing </w:t>
      </w:r>
      <w:proofErr w:type="spellStart"/>
      <w:r w:rsidRPr="00B27F6E">
        <w:rPr>
          <w:rFonts w:ascii="Avenir Next Condensed" w:eastAsia="Calibri" w:hAnsi="Avenir Next Condensed"/>
        </w:rPr>
        <w:t>Bsal</w:t>
      </w:r>
      <w:proofErr w:type="spellEnd"/>
      <w:r w:rsidRPr="00B27F6E">
        <w:rPr>
          <w:rFonts w:ascii="Avenir Next Condensed" w:eastAsia="Calibri" w:hAnsi="Avenir Next Condensed"/>
        </w:rPr>
        <w:t xml:space="preserve"> infection and lethal disease.</w:t>
      </w:r>
    </w:p>
    <w:p w14:paraId="38C41E88" w14:textId="77777777" w:rsidR="000E1DB9" w:rsidRPr="00253A11" w:rsidRDefault="000E1DB9" w:rsidP="00DB3843">
      <w:pPr>
        <w:jc w:val="center"/>
        <w:rPr>
          <w:rFonts w:ascii="Calibri" w:hAnsi="Calibri" w:cs="Calibri"/>
        </w:rPr>
      </w:pPr>
    </w:p>
    <w:p w14:paraId="28468289" w14:textId="77777777" w:rsidR="000E1DB9" w:rsidRPr="00253A11" w:rsidRDefault="000E1DB9" w:rsidP="003A117D">
      <w:pPr>
        <w:rPr>
          <w:rFonts w:ascii="Calibri" w:hAnsi="Calibri" w:cs="Calibri"/>
        </w:rPr>
      </w:pPr>
    </w:p>
    <w:p w14:paraId="340A8129" w14:textId="77777777" w:rsidR="00DB3843" w:rsidRPr="00253A11" w:rsidRDefault="00DB3843" w:rsidP="000E1DB9">
      <w:pPr>
        <w:rPr>
          <w:rFonts w:ascii="Calibri" w:hAnsi="Calibri" w:cs="Calibri"/>
          <w:b/>
          <w:sz w:val="28"/>
          <w:szCs w:val="28"/>
        </w:rPr>
      </w:pPr>
      <w:r w:rsidRPr="00253A11">
        <w:rPr>
          <w:rFonts w:ascii="Calibri" w:hAnsi="Calibri" w:cs="Calibri"/>
          <w:b/>
          <w:sz w:val="28"/>
          <w:szCs w:val="28"/>
        </w:rPr>
        <w:t xml:space="preserve">Progress </w:t>
      </w:r>
      <w:r w:rsidR="009A2533" w:rsidRPr="00253A11">
        <w:rPr>
          <w:rFonts w:ascii="Calibri" w:hAnsi="Calibri" w:cs="Calibri"/>
          <w:b/>
          <w:sz w:val="28"/>
          <w:szCs w:val="28"/>
        </w:rPr>
        <w:t>R</w:t>
      </w:r>
      <w:r w:rsidRPr="00253A11">
        <w:rPr>
          <w:rFonts w:ascii="Calibri" w:hAnsi="Calibri" w:cs="Calibri"/>
          <w:b/>
          <w:sz w:val="28"/>
          <w:szCs w:val="28"/>
        </w:rPr>
        <w:t xml:space="preserve">eport to </w:t>
      </w:r>
      <w:r w:rsidR="009A2533" w:rsidRPr="00253A11">
        <w:rPr>
          <w:rFonts w:ascii="Calibri" w:hAnsi="Calibri" w:cs="Calibri"/>
          <w:b/>
          <w:sz w:val="28"/>
          <w:szCs w:val="28"/>
        </w:rPr>
        <w:t>D</w:t>
      </w:r>
      <w:r w:rsidRPr="00253A11">
        <w:rPr>
          <w:rFonts w:ascii="Calibri" w:hAnsi="Calibri" w:cs="Calibri"/>
          <w:b/>
          <w:sz w:val="28"/>
          <w:szCs w:val="28"/>
        </w:rPr>
        <w:t>ate</w:t>
      </w:r>
    </w:p>
    <w:p w14:paraId="1209CF00" w14:textId="77777777" w:rsidR="000E1DB9" w:rsidRPr="00B27F6E" w:rsidRDefault="000E1DB9" w:rsidP="00DB3843">
      <w:pPr>
        <w:jc w:val="center"/>
        <w:rPr>
          <w:rFonts w:ascii="Calibri" w:hAnsi="Calibri" w:cs="Calibri"/>
          <w:b/>
        </w:rPr>
      </w:pPr>
    </w:p>
    <w:p w14:paraId="2BA8F226" w14:textId="46F476BA" w:rsidR="003A117D" w:rsidRPr="00B27F6E" w:rsidRDefault="003A117D" w:rsidP="003A117D">
      <w:pPr>
        <w:pStyle w:val="p1"/>
        <w:rPr>
          <w:rFonts w:ascii="Avenir Next Condensed" w:hAnsi="Avenir Next Condensed" w:cs="Ayuthaya"/>
          <w:b/>
          <w:sz w:val="24"/>
          <w:szCs w:val="24"/>
        </w:rPr>
      </w:pPr>
      <w:r w:rsidRPr="00B27F6E">
        <w:rPr>
          <w:rFonts w:ascii="Avenir Next Condensed" w:hAnsi="Avenir Next Condensed" w:cs="Ayuthaya"/>
          <w:sz w:val="24"/>
          <w:szCs w:val="24"/>
        </w:rPr>
        <w:t xml:space="preserve">In March 2018, sampling of </w:t>
      </w:r>
      <w:r w:rsidRPr="00B27F6E">
        <w:rPr>
          <w:rFonts w:ascii="Avenir Next Condensed" w:hAnsi="Avenir Next Condensed" w:cs="Ayuthaya"/>
          <w:i/>
          <w:sz w:val="24"/>
          <w:szCs w:val="24"/>
        </w:rPr>
        <w:t xml:space="preserve">Eurycea </w:t>
      </w:r>
      <w:proofErr w:type="spellStart"/>
      <w:r w:rsidRPr="00B27F6E">
        <w:rPr>
          <w:rFonts w:ascii="Avenir Next Condensed" w:hAnsi="Avenir Next Condensed" w:cs="Ayuthaya"/>
          <w:i/>
          <w:sz w:val="24"/>
          <w:szCs w:val="24"/>
        </w:rPr>
        <w:t>wilderae</w:t>
      </w:r>
      <w:proofErr w:type="spellEnd"/>
      <w:r w:rsidRPr="00B27F6E">
        <w:rPr>
          <w:rFonts w:ascii="Avenir Next Condensed" w:hAnsi="Avenir Next Condensed" w:cs="Ayuthaya"/>
          <w:sz w:val="24"/>
          <w:szCs w:val="24"/>
        </w:rPr>
        <w:t xml:space="preserve"> occurred at four locations in North Carolina (Table 1).  We collected skin swabs for culturing bacteria and water samples for characterizing the </w:t>
      </w:r>
      <w:proofErr w:type="spellStart"/>
      <w:r w:rsidRPr="00B27F6E">
        <w:rPr>
          <w:rFonts w:ascii="Avenir Next Condensed" w:hAnsi="Avenir Next Condensed" w:cs="Ayuthaya"/>
          <w:sz w:val="24"/>
          <w:szCs w:val="24"/>
        </w:rPr>
        <w:t>micropredators</w:t>
      </w:r>
      <w:proofErr w:type="spellEnd"/>
      <w:r w:rsidRPr="00B27F6E">
        <w:rPr>
          <w:rFonts w:ascii="Avenir Next Condensed" w:hAnsi="Avenir Next Condensed" w:cs="Ayuthaya"/>
          <w:sz w:val="24"/>
          <w:szCs w:val="24"/>
        </w:rPr>
        <w:t xml:space="preserve"> in the stream environments. During this field work I met with one of North Carolina’s state wildlife biologists to establish a collaboration that will allow us to receive 40 individual </w:t>
      </w:r>
      <w:r w:rsidRPr="00B27F6E">
        <w:rPr>
          <w:rFonts w:ascii="Avenir Next Condensed" w:hAnsi="Avenir Next Condensed" w:cs="Ayuthaya"/>
          <w:i/>
          <w:sz w:val="24"/>
          <w:szCs w:val="24"/>
        </w:rPr>
        <w:t xml:space="preserve">E. </w:t>
      </w:r>
      <w:proofErr w:type="spellStart"/>
      <w:r w:rsidRPr="00B27F6E">
        <w:rPr>
          <w:rFonts w:ascii="Avenir Next Condensed" w:hAnsi="Avenir Next Condensed" w:cs="Ayuthaya"/>
          <w:i/>
          <w:sz w:val="24"/>
          <w:szCs w:val="24"/>
        </w:rPr>
        <w:t>wilderae</w:t>
      </w:r>
      <w:proofErr w:type="spellEnd"/>
      <w:r w:rsidRPr="00B27F6E">
        <w:rPr>
          <w:rFonts w:ascii="Avenir Next Condensed" w:hAnsi="Avenir Next Condensed" w:cs="Ayuthaya"/>
          <w:sz w:val="24"/>
          <w:szCs w:val="24"/>
        </w:rPr>
        <w:t xml:space="preserve"> in September for testing of disease mitigation strategies.  In August of 2018 sampling of </w:t>
      </w:r>
      <w:r w:rsidRPr="00B27F6E">
        <w:rPr>
          <w:rFonts w:ascii="Avenir Next Condensed" w:hAnsi="Avenir Next Condensed" w:cs="Ayuthaya"/>
          <w:i/>
          <w:sz w:val="24"/>
          <w:szCs w:val="24"/>
        </w:rPr>
        <w:t xml:space="preserve">E. </w:t>
      </w:r>
      <w:proofErr w:type="spellStart"/>
      <w:r w:rsidRPr="00B27F6E">
        <w:rPr>
          <w:rFonts w:ascii="Avenir Next Condensed" w:hAnsi="Avenir Next Condensed" w:cs="Ayuthaya"/>
          <w:i/>
          <w:sz w:val="24"/>
          <w:szCs w:val="24"/>
        </w:rPr>
        <w:t>bislineata</w:t>
      </w:r>
      <w:proofErr w:type="spellEnd"/>
      <w:r w:rsidRPr="00B27F6E">
        <w:rPr>
          <w:rFonts w:ascii="Avenir Next Condensed" w:hAnsi="Avenir Next Condensed" w:cs="Ayuthaya"/>
          <w:i/>
          <w:sz w:val="24"/>
          <w:szCs w:val="24"/>
        </w:rPr>
        <w:t xml:space="preserve"> </w:t>
      </w:r>
      <w:r w:rsidRPr="00B27F6E">
        <w:rPr>
          <w:rFonts w:ascii="Avenir Next Condensed" w:hAnsi="Avenir Next Condensed" w:cs="Ayuthaya"/>
          <w:sz w:val="24"/>
          <w:szCs w:val="24"/>
        </w:rPr>
        <w:t>occurred at one location in Massachusetts.  In summer 2018 work beg</w:t>
      </w:r>
      <w:r w:rsidR="005A28DE" w:rsidRPr="00B27F6E">
        <w:rPr>
          <w:rFonts w:ascii="Avenir Next Condensed" w:hAnsi="Avenir Next Condensed" w:cs="Ayuthaya"/>
          <w:sz w:val="24"/>
          <w:szCs w:val="24"/>
        </w:rPr>
        <w:t>a</w:t>
      </w:r>
      <w:r w:rsidRPr="00B27F6E">
        <w:rPr>
          <w:rFonts w:ascii="Avenir Next Condensed" w:hAnsi="Avenir Next Condensed" w:cs="Ayuthaya"/>
          <w:sz w:val="24"/>
          <w:szCs w:val="24"/>
        </w:rPr>
        <w:t xml:space="preserve">n to culture skin bacteria from the collected samples.  </w:t>
      </w:r>
    </w:p>
    <w:p w14:paraId="0B5E5B46" w14:textId="77777777" w:rsidR="003A117D" w:rsidRPr="00B27F6E" w:rsidRDefault="003A117D" w:rsidP="003A117D">
      <w:pPr>
        <w:pStyle w:val="p1"/>
        <w:rPr>
          <w:rFonts w:ascii="Avenir Next Condensed" w:hAnsi="Avenir Next Condensed" w:cs="Ayuthaya"/>
          <w:sz w:val="24"/>
          <w:szCs w:val="24"/>
        </w:rPr>
      </w:pPr>
    </w:p>
    <w:p w14:paraId="3DE03A23" w14:textId="78EF312F" w:rsidR="003A117D" w:rsidRPr="00B27F6E" w:rsidRDefault="00856AD4" w:rsidP="003A117D">
      <w:pPr>
        <w:pStyle w:val="p1"/>
        <w:rPr>
          <w:rFonts w:ascii="Avenir Next Condensed" w:hAnsi="Avenir Next Condensed" w:cs="Ayuthaya"/>
          <w:sz w:val="24"/>
          <w:szCs w:val="24"/>
        </w:rPr>
      </w:pPr>
      <w:r w:rsidRPr="00B27F6E">
        <w:rPr>
          <w:rFonts w:ascii="Avenir Next Condensed" w:hAnsi="Avenir Next Condensed" w:cs="Ayuthaya"/>
          <w:noProof/>
          <w:sz w:val="24"/>
          <w:szCs w:val="24"/>
        </w:rPr>
        <w:drawing>
          <wp:anchor distT="0" distB="0" distL="114300" distR="114300" simplePos="0" relativeHeight="251659264" behindDoc="1" locked="0" layoutInCell="1" allowOverlap="1" wp14:anchorId="694A4AC2" wp14:editId="6B65B7CA">
            <wp:simplePos x="0" y="0"/>
            <wp:positionH relativeFrom="column">
              <wp:posOffset>3840480</wp:posOffset>
            </wp:positionH>
            <wp:positionV relativeFrom="paragraph">
              <wp:posOffset>1413510</wp:posOffset>
            </wp:positionV>
            <wp:extent cx="1863725" cy="3176905"/>
            <wp:effectExtent l="0" t="0" r="3175" b="0"/>
            <wp:wrapTight wrapText="bothSides">
              <wp:wrapPolygon edited="0">
                <wp:start x="0" y="0"/>
                <wp:lineTo x="0" y="21501"/>
                <wp:lineTo x="21490" y="21501"/>
                <wp:lineTo x="21490" y="0"/>
                <wp:lineTo x="0" y="0"/>
              </wp:wrapPolygon>
            </wp:wrapTight>
            <wp:docPr id="7" name="Picture 7" descr="A picture containing indoor, cup, sitting&#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CBac_labels.png"/>
                    <pic:cNvPicPr/>
                  </pic:nvPicPr>
                  <pic:blipFill>
                    <a:blip r:embed="rId8">
                      <a:extLst>
                        <a:ext uri="{28A0092B-C50C-407E-A947-70E740481C1C}">
                          <a14:useLocalDpi xmlns:a14="http://schemas.microsoft.com/office/drawing/2010/main" val="0"/>
                        </a:ext>
                      </a:extLst>
                    </a:blip>
                    <a:stretch>
                      <a:fillRect/>
                    </a:stretch>
                  </pic:blipFill>
                  <pic:spPr>
                    <a:xfrm>
                      <a:off x="0" y="0"/>
                      <a:ext cx="1863725" cy="3176905"/>
                    </a:xfrm>
                    <a:prstGeom prst="rect">
                      <a:avLst/>
                    </a:prstGeom>
                  </pic:spPr>
                </pic:pic>
              </a:graphicData>
            </a:graphic>
            <wp14:sizeRelH relativeFrom="page">
              <wp14:pctWidth>0</wp14:pctWidth>
            </wp14:sizeRelH>
            <wp14:sizeRelV relativeFrom="page">
              <wp14:pctHeight>0</wp14:pctHeight>
            </wp14:sizeRelV>
          </wp:anchor>
        </w:drawing>
      </w:r>
      <w:r w:rsidR="003A117D" w:rsidRPr="00B27F6E">
        <w:rPr>
          <w:rFonts w:ascii="Avenir Next Condensed" w:hAnsi="Avenir Next Condensed" w:cs="Ayuthaya"/>
          <w:b/>
          <w:sz w:val="24"/>
          <w:szCs w:val="24"/>
        </w:rPr>
        <w:t>Table 1</w:t>
      </w:r>
      <w:r w:rsidR="003A117D" w:rsidRPr="00B27F6E">
        <w:rPr>
          <w:rFonts w:ascii="Avenir Next Condensed" w:hAnsi="Avenir Next Condensed" w:cs="Ayuthaya"/>
          <w:sz w:val="24"/>
          <w:szCs w:val="24"/>
        </w:rPr>
        <w:t xml:space="preserve">.  Sample size of </w:t>
      </w:r>
      <w:r w:rsidR="003A117D" w:rsidRPr="00B27F6E">
        <w:rPr>
          <w:rFonts w:ascii="Avenir Next Condensed" w:hAnsi="Avenir Next Condensed" w:cs="Ayuthaya"/>
          <w:i/>
          <w:iCs/>
          <w:sz w:val="24"/>
          <w:szCs w:val="24"/>
        </w:rPr>
        <w:t>Eurycea</w:t>
      </w:r>
      <w:r w:rsidR="003A117D" w:rsidRPr="00B27F6E">
        <w:rPr>
          <w:rFonts w:ascii="Avenir Next Condensed" w:hAnsi="Avenir Next Condensed" w:cs="Ayuthaya"/>
          <w:sz w:val="24"/>
          <w:szCs w:val="24"/>
        </w:rPr>
        <w:t xml:space="preserve"> salamanders at site in North Carolina and Massachusetts.</w:t>
      </w:r>
    </w:p>
    <w:tbl>
      <w:tblPr>
        <w:tblStyle w:val="PlainTable3"/>
        <w:tblW w:w="0" w:type="auto"/>
        <w:tblLook w:val="04A0" w:firstRow="1" w:lastRow="0" w:firstColumn="1" w:lastColumn="0" w:noHBand="0" w:noVBand="1"/>
      </w:tblPr>
      <w:tblGrid>
        <w:gridCol w:w="2337"/>
        <w:gridCol w:w="2793"/>
      </w:tblGrid>
      <w:tr w:rsidR="003A117D" w:rsidRPr="00B27F6E" w14:paraId="4BBF9B85" w14:textId="77777777" w:rsidTr="00D06E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7" w:type="dxa"/>
            <w:tcBorders>
              <w:top w:val="single" w:sz="4" w:space="0" w:color="auto"/>
            </w:tcBorders>
          </w:tcPr>
          <w:p w14:paraId="5E2322E9" w14:textId="77777777" w:rsidR="003A117D" w:rsidRPr="00B27F6E" w:rsidRDefault="003A117D" w:rsidP="00D06E5A">
            <w:pPr>
              <w:pStyle w:val="p1"/>
              <w:jc w:val="center"/>
              <w:rPr>
                <w:rFonts w:ascii="Avenir Next Condensed" w:hAnsi="Avenir Next Condensed" w:cs="Ayuthaya"/>
                <w:sz w:val="24"/>
                <w:szCs w:val="24"/>
              </w:rPr>
            </w:pPr>
            <w:r w:rsidRPr="00B27F6E">
              <w:rPr>
                <w:rFonts w:ascii="Avenir Next Condensed" w:hAnsi="Avenir Next Condensed" w:cs="Ayuthaya"/>
                <w:sz w:val="24"/>
                <w:szCs w:val="24"/>
              </w:rPr>
              <w:t>Location</w:t>
            </w:r>
          </w:p>
        </w:tc>
        <w:tc>
          <w:tcPr>
            <w:tcW w:w="2793" w:type="dxa"/>
            <w:tcBorders>
              <w:top w:val="single" w:sz="4" w:space="0" w:color="auto"/>
            </w:tcBorders>
          </w:tcPr>
          <w:p w14:paraId="04FF2874" w14:textId="77777777" w:rsidR="003A117D" w:rsidRPr="00B27F6E" w:rsidRDefault="003A117D" w:rsidP="00D06E5A">
            <w:pPr>
              <w:pStyle w:val="p1"/>
              <w:jc w:val="center"/>
              <w:cnfStyle w:val="100000000000" w:firstRow="1" w:lastRow="0" w:firstColumn="0" w:lastColumn="0" w:oddVBand="0" w:evenVBand="0" w:oddHBand="0" w:evenHBand="0" w:firstRowFirstColumn="0" w:firstRowLastColumn="0" w:lastRowFirstColumn="0" w:lastRowLastColumn="0"/>
              <w:rPr>
                <w:rFonts w:ascii="Avenir Next Condensed" w:hAnsi="Avenir Next Condensed" w:cs="Ayuthaya"/>
                <w:sz w:val="24"/>
                <w:szCs w:val="24"/>
              </w:rPr>
            </w:pPr>
            <w:r w:rsidRPr="00B27F6E">
              <w:rPr>
                <w:rFonts w:ascii="Avenir Next Condensed" w:hAnsi="Avenir Next Condensed" w:cs="Ayuthaya"/>
                <w:sz w:val="24"/>
                <w:szCs w:val="24"/>
              </w:rPr>
              <w:t>Number of Individuals</w:t>
            </w:r>
          </w:p>
        </w:tc>
      </w:tr>
      <w:tr w:rsidR="003A117D" w:rsidRPr="00B27F6E" w14:paraId="78EFFA01" w14:textId="77777777" w:rsidTr="00D06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0BE0BB2" w14:textId="77777777" w:rsidR="003A117D" w:rsidRPr="00B27F6E" w:rsidRDefault="003A117D" w:rsidP="00D06E5A">
            <w:pPr>
              <w:pStyle w:val="p1"/>
              <w:jc w:val="center"/>
              <w:rPr>
                <w:rFonts w:ascii="Avenir Next Condensed" w:hAnsi="Avenir Next Condensed" w:cs="Ayuthaya"/>
                <w:b w:val="0"/>
                <w:sz w:val="24"/>
                <w:szCs w:val="24"/>
              </w:rPr>
            </w:pPr>
            <w:r w:rsidRPr="00B27F6E">
              <w:rPr>
                <w:rFonts w:ascii="Avenir Next Condensed" w:hAnsi="Avenir Next Condensed" w:cs="Ayuthaya"/>
                <w:b w:val="0"/>
                <w:sz w:val="24"/>
                <w:szCs w:val="24"/>
              </w:rPr>
              <w:t>Harmon Den (NC)</w:t>
            </w:r>
          </w:p>
        </w:tc>
        <w:tc>
          <w:tcPr>
            <w:tcW w:w="2793" w:type="dxa"/>
          </w:tcPr>
          <w:p w14:paraId="65D35EFD" w14:textId="77777777" w:rsidR="003A117D" w:rsidRPr="00B27F6E" w:rsidRDefault="003A117D" w:rsidP="00D06E5A">
            <w:pPr>
              <w:pStyle w:val="p1"/>
              <w:jc w:val="center"/>
              <w:cnfStyle w:val="000000100000" w:firstRow="0" w:lastRow="0" w:firstColumn="0" w:lastColumn="0" w:oddVBand="0" w:evenVBand="0" w:oddHBand="1" w:evenHBand="0" w:firstRowFirstColumn="0" w:firstRowLastColumn="0" w:lastRowFirstColumn="0" w:lastRowLastColumn="0"/>
              <w:rPr>
                <w:rFonts w:ascii="Avenir Next Condensed" w:hAnsi="Avenir Next Condensed" w:cs="Ayuthaya"/>
                <w:sz w:val="24"/>
                <w:szCs w:val="24"/>
              </w:rPr>
            </w:pPr>
            <w:r w:rsidRPr="00B27F6E">
              <w:rPr>
                <w:rFonts w:ascii="Avenir Next Condensed" w:hAnsi="Avenir Next Condensed" w:cs="Ayuthaya"/>
                <w:sz w:val="24"/>
                <w:szCs w:val="24"/>
              </w:rPr>
              <w:t>2</w:t>
            </w:r>
          </w:p>
        </w:tc>
      </w:tr>
      <w:tr w:rsidR="003A117D" w:rsidRPr="00B27F6E" w14:paraId="166DA839" w14:textId="77777777" w:rsidTr="00D06E5A">
        <w:tc>
          <w:tcPr>
            <w:cnfStyle w:val="001000000000" w:firstRow="0" w:lastRow="0" w:firstColumn="1" w:lastColumn="0" w:oddVBand="0" w:evenVBand="0" w:oddHBand="0" w:evenHBand="0" w:firstRowFirstColumn="0" w:firstRowLastColumn="0" w:lastRowFirstColumn="0" w:lastRowLastColumn="0"/>
            <w:tcW w:w="2337" w:type="dxa"/>
          </w:tcPr>
          <w:p w14:paraId="2957005C" w14:textId="77777777" w:rsidR="003A117D" w:rsidRPr="00B27F6E" w:rsidRDefault="003A117D" w:rsidP="00D06E5A">
            <w:pPr>
              <w:pStyle w:val="p1"/>
              <w:jc w:val="center"/>
              <w:rPr>
                <w:rFonts w:ascii="Avenir Next Condensed" w:hAnsi="Avenir Next Condensed" w:cs="Ayuthaya"/>
                <w:b w:val="0"/>
                <w:sz w:val="24"/>
                <w:szCs w:val="24"/>
              </w:rPr>
            </w:pPr>
            <w:r w:rsidRPr="00B27F6E">
              <w:rPr>
                <w:rFonts w:ascii="Avenir Next Condensed" w:hAnsi="Avenir Next Condensed" w:cs="Ayuthaya"/>
                <w:b w:val="0"/>
                <w:sz w:val="24"/>
                <w:szCs w:val="24"/>
              </w:rPr>
              <w:t>Wolf Branch (NC)</w:t>
            </w:r>
          </w:p>
        </w:tc>
        <w:tc>
          <w:tcPr>
            <w:tcW w:w="2793" w:type="dxa"/>
          </w:tcPr>
          <w:p w14:paraId="09B596FA" w14:textId="77777777" w:rsidR="003A117D" w:rsidRPr="00B27F6E" w:rsidRDefault="003A117D" w:rsidP="00D06E5A">
            <w:pPr>
              <w:pStyle w:val="p1"/>
              <w:jc w:val="center"/>
              <w:cnfStyle w:val="000000000000" w:firstRow="0" w:lastRow="0" w:firstColumn="0" w:lastColumn="0" w:oddVBand="0" w:evenVBand="0" w:oddHBand="0" w:evenHBand="0" w:firstRowFirstColumn="0" w:firstRowLastColumn="0" w:lastRowFirstColumn="0" w:lastRowLastColumn="0"/>
              <w:rPr>
                <w:rFonts w:ascii="Avenir Next Condensed" w:hAnsi="Avenir Next Condensed" w:cs="Ayuthaya"/>
                <w:sz w:val="24"/>
                <w:szCs w:val="24"/>
              </w:rPr>
            </w:pPr>
            <w:r w:rsidRPr="00B27F6E">
              <w:rPr>
                <w:rFonts w:ascii="Avenir Next Condensed" w:hAnsi="Avenir Next Condensed" w:cs="Ayuthaya"/>
                <w:sz w:val="24"/>
                <w:szCs w:val="24"/>
              </w:rPr>
              <w:t>9</w:t>
            </w:r>
          </w:p>
        </w:tc>
      </w:tr>
      <w:tr w:rsidR="003A117D" w:rsidRPr="00B27F6E" w14:paraId="352494E2" w14:textId="77777777" w:rsidTr="00D06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7DB5D6A" w14:textId="77777777" w:rsidR="003A117D" w:rsidRPr="00B27F6E" w:rsidRDefault="003A117D" w:rsidP="00D06E5A">
            <w:pPr>
              <w:pStyle w:val="p1"/>
              <w:jc w:val="center"/>
              <w:rPr>
                <w:rFonts w:ascii="Avenir Next Condensed" w:hAnsi="Avenir Next Condensed" w:cs="Ayuthaya"/>
                <w:b w:val="0"/>
                <w:sz w:val="24"/>
                <w:szCs w:val="24"/>
              </w:rPr>
            </w:pPr>
            <w:r w:rsidRPr="00B27F6E">
              <w:rPr>
                <w:rFonts w:ascii="Avenir Next Condensed" w:hAnsi="Avenir Next Condensed" w:cs="Ayuthaya"/>
                <w:b w:val="0"/>
                <w:sz w:val="24"/>
                <w:szCs w:val="24"/>
              </w:rPr>
              <w:t>Pink Beds (NC)</w:t>
            </w:r>
          </w:p>
        </w:tc>
        <w:tc>
          <w:tcPr>
            <w:tcW w:w="2793" w:type="dxa"/>
          </w:tcPr>
          <w:p w14:paraId="059B62A9" w14:textId="77777777" w:rsidR="003A117D" w:rsidRPr="00B27F6E" w:rsidRDefault="003A117D" w:rsidP="00D06E5A">
            <w:pPr>
              <w:pStyle w:val="p1"/>
              <w:jc w:val="center"/>
              <w:cnfStyle w:val="000000100000" w:firstRow="0" w:lastRow="0" w:firstColumn="0" w:lastColumn="0" w:oddVBand="0" w:evenVBand="0" w:oddHBand="1" w:evenHBand="0" w:firstRowFirstColumn="0" w:firstRowLastColumn="0" w:lastRowFirstColumn="0" w:lastRowLastColumn="0"/>
              <w:rPr>
                <w:rFonts w:ascii="Avenir Next Condensed" w:hAnsi="Avenir Next Condensed" w:cs="Ayuthaya"/>
                <w:sz w:val="24"/>
                <w:szCs w:val="24"/>
              </w:rPr>
            </w:pPr>
            <w:r w:rsidRPr="00B27F6E">
              <w:rPr>
                <w:rFonts w:ascii="Avenir Next Condensed" w:hAnsi="Avenir Next Condensed" w:cs="Ayuthaya"/>
                <w:sz w:val="24"/>
                <w:szCs w:val="24"/>
              </w:rPr>
              <w:t>10</w:t>
            </w:r>
          </w:p>
        </w:tc>
      </w:tr>
      <w:tr w:rsidR="003A117D" w:rsidRPr="00B27F6E" w14:paraId="79AD7783" w14:textId="77777777" w:rsidTr="00D06E5A">
        <w:tc>
          <w:tcPr>
            <w:cnfStyle w:val="001000000000" w:firstRow="0" w:lastRow="0" w:firstColumn="1" w:lastColumn="0" w:oddVBand="0" w:evenVBand="0" w:oddHBand="0" w:evenHBand="0" w:firstRowFirstColumn="0" w:firstRowLastColumn="0" w:lastRowFirstColumn="0" w:lastRowLastColumn="0"/>
            <w:tcW w:w="2337" w:type="dxa"/>
          </w:tcPr>
          <w:p w14:paraId="57707160" w14:textId="77777777" w:rsidR="003A117D" w:rsidRPr="00B27F6E" w:rsidRDefault="003A117D" w:rsidP="00D06E5A">
            <w:pPr>
              <w:pStyle w:val="p1"/>
              <w:jc w:val="center"/>
              <w:rPr>
                <w:rFonts w:ascii="Avenir Next Condensed" w:hAnsi="Avenir Next Condensed" w:cs="Ayuthaya"/>
                <w:b w:val="0"/>
                <w:sz w:val="24"/>
                <w:szCs w:val="24"/>
              </w:rPr>
            </w:pPr>
            <w:r w:rsidRPr="00B27F6E">
              <w:rPr>
                <w:rFonts w:ascii="Avenir Next Condensed" w:hAnsi="Avenir Next Condensed" w:cs="Ayuthaya"/>
                <w:b w:val="0"/>
                <w:sz w:val="24"/>
                <w:szCs w:val="24"/>
              </w:rPr>
              <w:t>App. state stream (NC)</w:t>
            </w:r>
          </w:p>
        </w:tc>
        <w:tc>
          <w:tcPr>
            <w:tcW w:w="2793" w:type="dxa"/>
          </w:tcPr>
          <w:p w14:paraId="0FBA5076" w14:textId="77777777" w:rsidR="003A117D" w:rsidRPr="00B27F6E" w:rsidRDefault="003A117D" w:rsidP="00D06E5A">
            <w:pPr>
              <w:pStyle w:val="p1"/>
              <w:jc w:val="center"/>
              <w:cnfStyle w:val="000000000000" w:firstRow="0" w:lastRow="0" w:firstColumn="0" w:lastColumn="0" w:oddVBand="0" w:evenVBand="0" w:oddHBand="0" w:evenHBand="0" w:firstRowFirstColumn="0" w:firstRowLastColumn="0" w:lastRowFirstColumn="0" w:lastRowLastColumn="0"/>
              <w:rPr>
                <w:rFonts w:ascii="Avenir Next Condensed" w:hAnsi="Avenir Next Condensed" w:cs="Ayuthaya"/>
                <w:sz w:val="24"/>
                <w:szCs w:val="24"/>
              </w:rPr>
            </w:pPr>
            <w:r w:rsidRPr="00B27F6E">
              <w:rPr>
                <w:rFonts w:ascii="Avenir Next Condensed" w:hAnsi="Avenir Next Condensed" w:cs="Ayuthaya"/>
                <w:sz w:val="24"/>
                <w:szCs w:val="24"/>
              </w:rPr>
              <w:t>10</w:t>
            </w:r>
          </w:p>
        </w:tc>
      </w:tr>
      <w:tr w:rsidR="003A117D" w:rsidRPr="00B27F6E" w14:paraId="7A01B52D" w14:textId="77777777" w:rsidTr="00D06E5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337" w:type="dxa"/>
          </w:tcPr>
          <w:p w14:paraId="0ECEC2B8" w14:textId="77777777" w:rsidR="003A117D" w:rsidRPr="00B27F6E" w:rsidRDefault="003A117D" w:rsidP="00D06E5A">
            <w:pPr>
              <w:pStyle w:val="p1"/>
              <w:jc w:val="center"/>
              <w:rPr>
                <w:rFonts w:ascii="Avenir Next Condensed" w:hAnsi="Avenir Next Condensed" w:cs="Ayuthaya"/>
                <w:b w:val="0"/>
                <w:sz w:val="24"/>
                <w:szCs w:val="24"/>
              </w:rPr>
            </w:pPr>
            <w:r w:rsidRPr="00B27F6E">
              <w:rPr>
                <w:rFonts w:ascii="Avenir Next Condensed" w:hAnsi="Avenir Next Condensed" w:cs="Ayuthaya"/>
                <w:b w:val="0"/>
                <w:sz w:val="24"/>
                <w:szCs w:val="24"/>
              </w:rPr>
              <w:t>Minns Sanctuary (MA)</w:t>
            </w:r>
          </w:p>
        </w:tc>
        <w:tc>
          <w:tcPr>
            <w:tcW w:w="2793" w:type="dxa"/>
          </w:tcPr>
          <w:p w14:paraId="2D10D680" w14:textId="77777777" w:rsidR="003A117D" w:rsidRPr="00B27F6E" w:rsidRDefault="003A117D" w:rsidP="00D06E5A">
            <w:pPr>
              <w:pStyle w:val="p1"/>
              <w:jc w:val="center"/>
              <w:cnfStyle w:val="000000100000" w:firstRow="0" w:lastRow="0" w:firstColumn="0" w:lastColumn="0" w:oddVBand="0" w:evenVBand="0" w:oddHBand="1" w:evenHBand="0" w:firstRowFirstColumn="0" w:firstRowLastColumn="0" w:lastRowFirstColumn="0" w:lastRowLastColumn="0"/>
              <w:rPr>
                <w:rFonts w:ascii="Avenir Next Condensed" w:hAnsi="Avenir Next Condensed" w:cs="Ayuthaya"/>
                <w:sz w:val="24"/>
                <w:szCs w:val="24"/>
              </w:rPr>
            </w:pPr>
            <w:r w:rsidRPr="00B27F6E">
              <w:rPr>
                <w:rFonts w:ascii="Avenir Next Condensed" w:hAnsi="Avenir Next Condensed" w:cs="Ayuthaya"/>
                <w:sz w:val="24"/>
                <w:szCs w:val="24"/>
              </w:rPr>
              <w:t>10</w:t>
            </w:r>
          </w:p>
        </w:tc>
      </w:tr>
    </w:tbl>
    <w:p w14:paraId="1D56E2F5" w14:textId="279C4124" w:rsidR="000E1DB9" w:rsidRPr="00B27F6E" w:rsidRDefault="000E1DB9" w:rsidP="003A117D">
      <w:pPr>
        <w:rPr>
          <w:rFonts w:ascii="Calibri" w:hAnsi="Calibri" w:cs="Calibri"/>
          <w:b/>
        </w:rPr>
      </w:pPr>
    </w:p>
    <w:p w14:paraId="35D81B58" w14:textId="4D2AAB01" w:rsidR="003A117D" w:rsidRPr="00B27F6E" w:rsidRDefault="003A117D" w:rsidP="003A117D">
      <w:pPr>
        <w:rPr>
          <w:rFonts w:ascii="Calibri" w:hAnsi="Calibri" w:cs="Calibri"/>
          <w:b/>
        </w:rPr>
      </w:pPr>
    </w:p>
    <w:p w14:paraId="09CB001C" w14:textId="1347A220" w:rsidR="003A117D" w:rsidRPr="00B27F6E" w:rsidRDefault="003A117D" w:rsidP="003A117D">
      <w:pPr>
        <w:pStyle w:val="p1"/>
        <w:rPr>
          <w:rFonts w:ascii="Avenir Next Condensed" w:hAnsi="Avenir Next Condensed" w:cs="Ayuthaya"/>
          <w:sz w:val="24"/>
          <w:szCs w:val="24"/>
        </w:rPr>
      </w:pPr>
      <w:r w:rsidRPr="00B27F6E">
        <w:rPr>
          <w:rFonts w:ascii="Avenir Next Condensed" w:hAnsi="Avenir Next Condensed" w:cs="Ayuthaya"/>
          <w:sz w:val="24"/>
          <w:szCs w:val="24"/>
        </w:rPr>
        <w:t xml:space="preserve">By the end of the summer, we successfully cultured 32 skin bacteria isolates from our samples collected in March from </w:t>
      </w:r>
      <w:r w:rsidRPr="00B27F6E">
        <w:rPr>
          <w:rFonts w:ascii="Avenir Next Condensed" w:hAnsi="Avenir Next Condensed" w:cs="Ayuthaya"/>
          <w:i/>
          <w:sz w:val="24"/>
          <w:szCs w:val="24"/>
        </w:rPr>
        <w:t xml:space="preserve">Eurycea </w:t>
      </w:r>
      <w:proofErr w:type="spellStart"/>
      <w:r w:rsidRPr="00B27F6E">
        <w:rPr>
          <w:rFonts w:ascii="Avenir Next Condensed" w:hAnsi="Avenir Next Condensed" w:cs="Ayuthaya"/>
          <w:i/>
          <w:sz w:val="24"/>
          <w:szCs w:val="24"/>
        </w:rPr>
        <w:t>wilderae</w:t>
      </w:r>
      <w:proofErr w:type="spellEnd"/>
      <w:r w:rsidRPr="00B27F6E">
        <w:rPr>
          <w:rFonts w:ascii="Avenir Next Condensed" w:hAnsi="Avenir Next Condensed" w:cs="Ayuthaya"/>
          <w:sz w:val="24"/>
          <w:szCs w:val="24"/>
        </w:rPr>
        <w:t xml:space="preserve">. </w:t>
      </w:r>
      <w:r w:rsidR="00B27F6E" w:rsidRPr="00B27F6E">
        <w:rPr>
          <w:rFonts w:ascii="Avenir Next Condensed" w:hAnsi="Avenir Next Condensed" w:cs="Ayuthaya"/>
          <w:sz w:val="24"/>
          <w:szCs w:val="24"/>
        </w:rPr>
        <w:t>We tested these</w:t>
      </w:r>
      <w:r w:rsidRPr="00B27F6E">
        <w:rPr>
          <w:rFonts w:ascii="Avenir Next Condensed" w:hAnsi="Avenir Next Condensed" w:cs="Ayuthaya"/>
          <w:sz w:val="24"/>
          <w:szCs w:val="24"/>
        </w:rPr>
        <w:t xml:space="preserve"> isolates for their ability to inhibit </w:t>
      </w:r>
      <w:proofErr w:type="spellStart"/>
      <w:r w:rsidRPr="00B27F6E">
        <w:rPr>
          <w:rFonts w:ascii="Avenir Next Condensed" w:hAnsi="Avenir Next Condensed" w:cs="Ayuthaya"/>
          <w:i/>
          <w:sz w:val="24"/>
          <w:szCs w:val="24"/>
        </w:rPr>
        <w:t>Bsal</w:t>
      </w:r>
      <w:proofErr w:type="spellEnd"/>
      <w:r w:rsidRPr="00B27F6E">
        <w:rPr>
          <w:rFonts w:ascii="Avenir Next Condensed" w:hAnsi="Avenir Next Condensed" w:cs="Ayuthaya"/>
          <w:sz w:val="24"/>
          <w:szCs w:val="24"/>
        </w:rPr>
        <w:t xml:space="preserve"> is still </w:t>
      </w:r>
      <w:proofErr w:type="gramStart"/>
      <w:r w:rsidRPr="00B27F6E">
        <w:rPr>
          <w:rFonts w:ascii="Avenir Next Condensed" w:hAnsi="Avenir Next Condensed" w:cs="Ayuthaya"/>
          <w:sz w:val="24"/>
          <w:szCs w:val="24"/>
        </w:rPr>
        <w:t>underway</w:t>
      </w:r>
      <w:proofErr w:type="gramEnd"/>
      <w:r w:rsidR="00B27F6E" w:rsidRPr="00B27F6E">
        <w:rPr>
          <w:rFonts w:ascii="Avenir Next Condensed" w:hAnsi="Avenir Next Condensed" w:cs="Ayuthaya"/>
          <w:sz w:val="24"/>
          <w:szCs w:val="24"/>
        </w:rPr>
        <w:t xml:space="preserve"> and</w:t>
      </w:r>
      <w:r w:rsidRPr="00B27F6E">
        <w:rPr>
          <w:rFonts w:ascii="Avenir Next Condensed" w:hAnsi="Avenir Next Condensed" w:cs="Ayuthaya"/>
          <w:sz w:val="24"/>
          <w:szCs w:val="24"/>
        </w:rPr>
        <w:t xml:space="preserve"> Two isolates </w:t>
      </w:r>
      <w:r w:rsidR="00B27F6E" w:rsidRPr="00B27F6E">
        <w:rPr>
          <w:rFonts w:ascii="Avenir Next Condensed" w:hAnsi="Avenir Next Condensed" w:cs="Ayuthaya"/>
          <w:sz w:val="24"/>
          <w:szCs w:val="24"/>
        </w:rPr>
        <w:t>were</w:t>
      </w:r>
      <w:r w:rsidRPr="00B27F6E">
        <w:rPr>
          <w:rFonts w:ascii="Avenir Next Condensed" w:hAnsi="Avenir Next Condensed" w:cs="Ayuthaya"/>
          <w:sz w:val="24"/>
          <w:szCs w:val="24"/>
        </w:rPr>
        <w:t xml:space="preserve"> found, to strongly inhibit </w:t>
      </w:r>
      <w:proofErr w:type="spellStart"/>
      <w:r w:rsidRPr="00B27F6E">
        <w:rPr>
          <w:rFonts w:ascii="Avenir Next Condensed" w:hAnsi="Avenir Next Condensed" w:cs="Ayuthaya"/>
          <w:i/>
          <w:sz w:val="24"/>
          <w:szCs w:val="24"/>
        </w:rPr>
        <w:t>Bsal</w:t>
      </w:r>
      <w:proofErr w:type="spellEnd"/>
      <w:r w:rsidRPr="00B27F6E">
        <w:rPr>
          <w:rFonts w:ascii="Avenir Next Condensed" w:hAnsi="Avenir Next Condensed" w:cs="Ayuthaya"/>
          <w:sz w:val="24"/>
          <w:szCs w:val="24"/>
        </w:rPr>
        <w:t xml:space="preserve"> growth in VOC-assay, which means they are able to inhibit the deadly salamander fungus without contact</w:t>
      </w:r>
      <w:r w:rsidR="00061FF5" w:rsidRPr="00B27F6E">
        <w:rPr>
          <w:rFonts w:ascii="Avenir Next Condensed" w:hAnsi="Avenir Next Condensed" w:cs="Ayuthaya"/>
          <w:sz w:val="24"/>
          <w:szCs w:val="24"/>
        </w:rPr>
        <w:t xml:space="preserve"> (Figure 1)</w:t>
      </w:r>
      <w:r w:rsidR="00B27F6E" w:rsidRPr="00B27F6E">
        <w:rPr>
          <w:rFonts w:ascii="Avenir Next Condensed" w:hAnsi="Avenir Next Condensed" w:cs="Ayuthaya"/>
          <w:sz w:val="24"/>
          <w:szCs w:val="24"/>
        </w:rPr>
        <w:t>.</w:t>
      </w:r>
    </w:p>
    <w:p w14:paraId="4BCFEEDD" w14:textId="77777777" w:rsidR="003A117D" w:rsidRPr="00B27F6E" w:rsidRDefault="003A117D" w:rsidP="003A117D">
      <w:pPr>
        <w:pStyle w:val="p1"/>
        <w:rPr>
          <w:rFonts w:ascii="Avenir Next Condensed" w:hAnsi="Avenir Next Condensed" w:cs="Ayuthaya"/>
          <w:sz w:val="24"/>
          <w:szCs w:val="24"/>
        </w:rPr>
      </w:pPr>
    </w:p>
    <w:p w14:paraId="030B7313" w14:textId="2EDEDD7E" w:rsidR="003A117D" w:rsidRPr="00B27F6E" w:rsidRDefault="00856AD4" w:rsidP="003A117D">
      <w:pPr>
        <w:pStyle w:val="p1"/>
        <w:rPr>
          <w:rFonts w:ascii="Avenir Next Condensed" w:hAnsi="Avenir Next Condensed" w:cs="Ayuthaya"/>
          <w:sz w:val="24"/>
          <w:szCs w:val="24"/>
        </w:rPr>
      </w:pPr>
      <w:r w:rsidRPr="00B27F6E">
        <w:rPr>
          <w:noProof/>
          <w:sz w:val="24"/>
          <w:szCs w:val="24"/>
        </w:rPr>
        <mc:AlternateContent>
          <mc:Choice Requires="wps">
            <w:drawing>
              <wp:anchor distT="0" distB="0" distL="114300" distR="114300" simplePos="0" relativeHeight="251662336" behindDoc="1" locked="0" layoutInCell="1" allowOverlap="1" wp14:anchorId="524B409D" wp14:editId="098890AF">
                <wp:simplePos x="0" y="0"/>
                <wp:positionH relativeFrom="column">
                  <wp:posOffset>3829685</wp:posOffset>
                </wp:positionH>
                <wp:positionV relativeFrom="paragraph">
                  <wp:posOffset>1296035</wp:posOffset>
                </wp:positionV>
                <wp:extent cx="1863725" cy="635"/>
                <wp:effectExtent l="0" t="0" r="3175" b="0"/>
                <wp:wrapTight wrapText="bothSides">
                  <wp:wrapPolygon edited="0">
                    <wp:start x="0" y="0"/>
                    <wp:lineTo x="0" y="21048"/>
                    <wp:lineTo x="21490" y="21048"/>
                    <wp:lineTo x="21490"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863725" cy="635"/>
                        </a:xfrm>
                        <a:prstGeom prst="rect">
                          <a:avLst/>
                        </a:prstGeom>
                        <a:solidFill>
                          <a:prstClr val="white"/>
                        </a:solidFill>
                        <a:ln>
                          <a:noFill/>
                        </a:ln>
                      </wps:spPr>
                      <wps:txbx>
                        <w:txbxContent>
                          <w:p w14:paraId="5013DC81" w14:textId="2C3B97D9" w:rsidR="00122C7D" w:rsidRPr="00DE1679" w:rsidRDefault="00122C7D" w:rsidP="00122C7D">
                            <w:pPr>
                              <w:pStyle w:val="Caption"/>
                              <w:rPr>
                                <w:rFonts w:ascii="Avenir Next Condensed" w:hAnsi="Avenir Next Condensed" w:cs="Ayuthaya"/>
                                <w:noProof/>
                                <w:sz w:val="22"/>
                                <w:szCs w:val="22"/>
                              </w:rPr>
                            </w:pPr>
                            <w:r w:rsidRPr="00122C7D">
                              <w:rPr>
                                <w:b/>
                                <w:bCs/>
                              </w:rPr>
                              <w:t xml:space="preserve">Figure </w:t>
                            </w:r>
                            <w:r w:rsidRPr="00122C7D">
                              <w:rPr>
                                <w:b/>
                                <w:bCs/>
                              </w:rPr>
                              <w:fldChar w:fldCharType="begin"/>
                            </w:r>
                            <w:r w:rsidRPr="00122C7D">
                              <w:rPr>
                                <w:b/>
                                <w:bCs/>
                              </w:rPr>
                              <w:instrText xml:space="preserve"> SEQ Figure \* ARABIC </w:instrText>
                            </w:r>
                            <w:r w:rsidRPr="00122C7D">
                              <w:rPr>
                                <w:b/>
                                <w:bCs/>
                              </w:rPr>
                              <w:fldChar w:fldCharType="separate"/>
                            </w:r>
                            <w:r w:rsidR="00856AD4">
                              <w:rPr>
                                <w:b/>
                                <w:bCs/>
                                <w:noProof/>
                              </w:rPr>
                              <w:t>1</w:t>
                            </w:r>
                            <w:r w:rsidRPr="00122C7D">
                              <w:rPr>
                                <w:b/>
                                <w:bCs/>
                              </w:rPr>
                              <w:fldChar w:fldCharType="end"/>
                            </w:r>
                            <w:r>
                              <w:t xml:space="preserve">. VOC split plate assay showing a complete inhibition of </w:t>
                            </w:r>
                            <w:proofErr w:type="spellStart"/>
                            <w:r>
                              <w:t>Bsal</w:t>
                            </w:r>
                            <w:proofErr w:type="spellEnd"/>
                            <w:r>
                              <w:t xml:space="preserve"> growth without contact.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24B409D" id="_x0000_t202" coordsize="21600,21600" o:spt="202" path="m,l,21600r21600,l21600,xe">
                <v:stroke joinstyle="miter"/>
                <v:path gradientshapeok="t" o:connecttype="rect"/>
              </v:shapetype>
              <v:shape id="Text Box 5" o:spid="_x0000_s1026" type="#_x0000_t202" style="position:absolute;margin-left:301.55pt;margin-top:102.05pt;width:146.7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" stroked="f">
                <v:textbox style="mso-fit-shape-to-text:t" inset="0,0,0,0">
                  <w:txbxContent>
                    <w:p w14:paraId="5013DC81" w14:textId="2C3B97D9" w:rsidR="00122C7D" w:rsidRPr="00DE1679" w:rsidRDefault="00122C7D" w:rsidP="00122C7D">
                      <w:pPr>
                        <w:pStyle w:val="Caption"/>
                        <w:rPr>
                          <w:rFonts w:ascii="Avenir Next Condensed" w:hAnsi="Avenir Next Condensed" w:cs="Ayuthaya"/>
                          <w:noProof/>
                          <w:sz w:val="22"/>
                          <w:szCs w:val="22"/>
                        </w:rPr>
                      </w:pPr>
                      <w:r w:rsidRPr="00122C7D">
                        <w:rPr>
                          <w:b/>
                          <w:bCs/>
                        </w:rPr>
                        <w:t xml:space="preserve">Figure </w:t>
                      </w:r>
                      <w:r w:rsidRPr="00122C7D">
                        <w:rPr>
                          <w:b/>
                          <w:bCs/>
                        </w:rPr>
                        <w:fldChar w:fldCharType="begin"/>
                      </w:r>
                      <w:r w:rsidRPr="00122C7D">
                        <w:rPr>
                          <w:b/>
                          <w:bCs/>
                        </w:rPr>
                        <w:instrText xml:space="preserve"> SEQ Figure \* ARABIC </w:instrText>
                      </w:r>
                      <w:r w:rsidRPr="00122C7D">
                        <w:rPr>
                          <w:b/>
                          <w:bCs/>
                        </w:rPr>
                        <w:fldChar w:fldCharType="separate"/>
                      </w:r>
                      <w:r w:rsidR="00856AD4">
                        <w:rPr>
                          <w:b/>
                          <w:bCs/>
                          <w:noProof/>
                        </w:rPr>
                        <w:t>1</w:t>
                      </w:r>
                      <w:r w:rsidRPr="00122C7D">
                        <w:rPr>
                          <w:b/>
                          <w:bCs/>
                        </w:rPr>
                        <w:fldChar w:fldCharType="end"/>
                      </w:r>
                      <w:r>
                        <w:t xml:space="preserve">. VOC split plate assay showing a complete inhibition of </w:t>
                      </w:r>
                      <w:proofErr w:type="spellStart"/>
                      <w:r>
                        <w:t>Bsal</w:t>
                      </w:r>
                      <w:proofErr w:type="spellEnd"/>
                      <w:r>
                        <w:t xml:space="preserve"> growth without contact.</w:t>
                      </w:r>
                    </w:p>
                  </w:txbxContent>
                </v:textbox>
                <w10:wrap type="tight"/>
              </v:shape>
            </w:pict>
          </mc:Fallback>
        </mc:AlternateContent>
      </w:r>
      <w:r w:rsidR="003A117D" w:rsidRPr="00B27F6E">
        <w:rPr>
          <w:rFonts w:ascii="Avenir Next Condensed" w:hAnsi="Avenir Next Condensed" w:cs="Ayuthaya"/>
          <w:sz w:val="24"/>
          <w:szCs w:val="24"/>
        </w:rPr>
        <w:t xml:space="preserve">Thanks to Lori Williams and her team at North Carolina’s Wildlife Resource Commission we now have 30 </w:t>
      </w:r>
      <w:r w:rsidR="003A117D" w:rsidRPr="00B27F6E">
        <w:rPr>
          <w:rFonts w:ascii="Avenir Next Condensed" w:hAnsi="Avenir Next Condensed" w:cs="Ayuthaya"/>
          <w:i/>
          <w:sz w:val="24"/>
          <w:szCs w:val="24"/>
        </w:rPr>
        <w:t xml:space="preserve">Eurycea </w:t>
      </w:r>
      <w:proofErr w:type="spellStart"/>
      <w:r w:rsidR="003A117D" w:rsidRPr="00B27F6E">
        <w:rPr>
          <w:rFonts w:ascii="Avenir Next Condensed" w:hAnsi="Avenir Next Condensed" w:cs="Ayuthaya"/>
          <w:i/>
          <w:sz w:val="24"/>
          <w:szCs w:val="24"/>
        </w:rPr>
        <w:t>wilderae</w:t>
      </w:r>
      <w:proofErr w:type="spellEnd"/>
      <w:r w:rsidR="003A117D" w:rsidRPr="00B27F6E">
        <w:rPr>
          <w:rFonts w:ascii="Avenir Next Condensed" w:hAnsi="Avenir Next Condensed" w:cs="Ayuthaya"/>
          <w:sz w:val="24"/>
          <w:szCs w:val="24"/>
        </w:rPr>
        <w:t xml:space="preserve"> in the lab for performing disease mitigation trials. These stream salamanders can be hard to find, but Lori and her team are salamander whisperers! We received these salamanders and in September and </w:t>
      </w:r>
      <w:r w:rsidR="00B27F6E" w:rsidRPr="00B27F6E">
        <w:rPr>
          <w:rFonts w:ascii="Avenir Next Condensed" w:hAnsi="Avenir Next Condensed" w:cs="Ayuthaya"/>
          <w:sz w:val="24"/>
          <w:szCs w:val="24"/>
        </w:rPr>
        <w:t>kept</w:t>
      </w:r>
      <w:r w:rsidR="003A117D" w:rsidRPr="00B27F6E">
        <w:rPr>
          <w:rFonts w:ascii="Avenir Next Condensed" w:hAnsi="Avenir Next Condensed" w:cs="Ayuthaya"/>
          <w:sz w:val="24"/>
          <w:szCs w:val="24"/>
        </w:rPr>
        <w:t xml:space="preserve"> them happy and healthy in our animal care facilities until we are ready for probiotic trials</w:t>
      </w:r>
      <w:r w:rsidR="00061FF5" w:rsidRPr="00B27F6E">
        <w:rPr>
          <w:rFonts w:ascii="Avenir Next Condensed" w:hAnsi="Avenir Next Condensed" w:cs="Ayuthaya"/>
          <w:sz w:val="24"/>
          <w:szCs w:val="24"/>
        </w:rPr>
        <w:t>.</w:t>
      </w:r>
    </w:p>
    <w:p w14:paraId="1F2DEBF4" w14:textId="77777777" w:rsidR="00061FF5" w:rsidRPr="00B27F6E" w:rsidRDefault="00061FF5" w:rsidP="003A117D">
      <w:pPr>
        <w:pStyle w:val="p1"/>
        <w:rPr>
          <w:rFonts w:ascii="Avenir Next Condensed" w:hAnsi="Avenir Next Condensed" w:cs="Ayuthaya"/>
          <w:sz w:val="24"/>
          <w:szCs w:val="24"/>
        </w:rPr>
      </w:pPr>
    </w:p>
    <w:p w14:paraId="02790920" w14:textId="4BAC5FAA" w:rsidR="00061FF5" w:rsidRPr="00B27F6E" w:rsidRDefault="00061FF5" w:rsidP="003A117D">
      <w:pPr>
        <w:pStyle w:val="p1"/>
        <w:rPr>
          <w:rFonts w:ascii="Avenir Next Condensed" w:hAnsi="Avenir Next Condensed" w:cs="Ayuthaya"/>
          <w:sz w:val="24"/>
          <w:szCs w:val="24"/>
        </w:rPr>
      </w:pPr>
      <w:r w:rsidRPr="00B27F6E">
        <w:rPr>
          <w:rFonts w:ascii="Avenir Next Condensed" w:hAnsi="Avenir Next Condensed" w:cs="Ayuthaya"/>
          <w:sz w:val="24"/>
          <w:szCs w:val="24"/>
        </w:rPr>
        <w:t xml:space="preserve">We were also able to characterize the microbial community of the wild sampled </w:t>
      </w:r>
      <w:r w:rsidRPr="00B27F6E">
        <w:rPr>
          <w:rFonts w:ascii="Avenir Next Condensed" w:hAnsi="Avenir Next Condensed" w:cs="Ayuthaya"/>
          <w:i/>
          <w:iCs/>
          <w:sz w:val="24"/>
          <w:szCs w:val="24"/>
        </w:rPr>
        <w:t xml:space="preserve">Eurycea </w:t>
      </w:r>
      <w:proofErr w:type="spellStart"/>
      <w:r w:rsidRPr="00B27F6E">
        <w:rPr>
          <w:rFonts w:ascii="Avenir Next Condensed" w:hAnsi="Avenir Next Condensed" w:cs="Ayuthaya"/>
          <w:i/>
          <w:iCs/>
          <w:sz w:val="24"/>
          <w:szCs w:val="24"/>
        </w:rPr>
        <w:t>wilderae</w:t>
      </w:r>
      <w:proofErr w:type="spellEnd"/>
      <w:r w:rsidRPr="00B27F6E">
        <w:rPr>
          <w:rFonts w:ascii="Avenir Next Condensed" w:hAnsi="Avenir Next Condensed" w:cs="Ayuthaya"/>
          <w:sz w:val="24"/>
          <w:szCs w:val="24"/>
        </w:rPr>
        <w:t xml:space="preserve"> (Figure 2). </w:t>
      </w:r>
      <w:r w:rsidR="00F8658C" w:rsidRPr="00B27F6E">
        <w:rPr>
          <w:rFonts w:ascii="Avenir Next Condensed" w:hAnsi="Avenir Next Condensed" w:cs="Ayuthaya"/>
          <w:sz w:val="24"/>
          <w:szCs w:val="24"/>
        </w:rPr>
        <w:t xml:space="preserve">Salamanders form different sites exhibited different microbial </w:t>
      </w:r>
      <w:r w:rsidR="00F8658C" w:rsidRPr="00B27F6E">
        <w:rPr>
          <w:rFonts w:ascii="Avenir Next Condensed" w:hAnsi="Avenir Next Condensed" w:cs="Ayuthaya"/>
          <w:sz w:val="24"/>
          <w:szCs w:val="24"/>
        </w:rPr>
        <w:lastRenderedPageBreak/>
        <w:t xml:space="preserve">communities.  In particular, the site in Boone near Appalachian State University was distinct from the two southern sites in Pisgah National Forest (Pink Beds &amp; Wolf Branch). All communities had high proportions of Pseudomonadaceae; while the Pisgah sites had high proportions of </w:t>
      </w:r>
      <w:proofErr w:type="spellStart"/>
      <w:r w:rsidR="00F8658C" w:rsidRPr="00B27F6E">
        <w:rPr>
          <w:rFonts w:ascii="Avenir Next Condensed" w:hAnsi="Avenir Next Condensed" w:cs="Ayuthaya"/>
          <w:sz w:val="24"/>
          <w:szCs w:val="24"/>
        </w:rPr>
        <w:t>Xanthomonadaceae</w:t>
      </w:r>
      <w:proofErr w:type="spellEnd"/>
      <w:r w:rsidR="00F8658C" w:rsidRPr="00B27F6E">
        <w:rPr>
          <w:rFonts w:ascii="Avenir Next Condensed" w:hAnsi="Avenir Next Condensed" w:cs="Ayuthaya"/>
          <w:sz w:val="24"/>
          <w:szCs w:val="24"/>
        </w:rPr>
        <w:t xml:space="preserve"> and </w:t>
      </w:r>
      <w:proofErr w:type="spellStart"/>
      <w:r w:rsidR="00F8658C" w:rsidRPr="00B27F6E">
        <w:rPr>
          <w:rFonts w:ascii="Avenir Next Condensed" w:hAnsi="Avenir Next Condensed" w:cs="Ayuthaya"/>
          <w:sz w:val="24"/>
          <w:szCs w:val="24"/>
        </w:rPr>
        <w:t>Brucellaceae</w:t>
      </w:r>
      <w:proofErr w:type="spellEnd"/>
      <w:r w:rsidR="00F8658C" w:rsidRPr="00B27F6E">
        <w:rPr>
          <w:rFonts w:ascii="Avenir Next Condensed" w:hAnsi="Avenir Next Condensed" w:cs="Ayuthaya"/>
          <w:sz w:val="24"/>
          <w:szCs w:val="24"/>
        </w:rPr>
        <w:t xml:space="preserve">, the Appalachian State site had higher amounts of </w:t>
      </w:r>
      <w:proofErr w:type="spellStart"/>
      <w:r w:rsidR="00F8658C" w:rsidRPr="00B27F6E">
        <w:rPr>
          <w:rFonts w:ascii="Avenir Next Condensed" w:hAnsi="Avenir Next Condensed" w:cs="Ayuthaya"/>
          <w:sz w:val="24"/>
          <w:szCs w:val="24"/>
        </w:rPr>
        <w:t>Sanguibacteraceae</w:t>
      </w:r>
      <w:proofErr w:type="spellEnd"/>
      <w:r w:rsidR="00F8658C" w:rsidRPr="00B27F6E">
        <w:rPr>
          <w:rFonts w:ascii="Avenir Next Condensed" w:hAnsi="Avenir Next Condensed" w:cs="Ayuthaya"/>
          <w:sz w:val="24"/>
          <w:szCs w:val="24"/>
        </w:rPr>
        <w:t xml:space="preserve">.  </w:t>
      </w:r>
      <w:proofErr w:type="spellStart"/>
      <w:r w:rsidR="00F8658C" w:rsidRPr="00B27F6E">
        <w:rPr>
          <w:rFonts w:ascii="Avenir Next Condensed" w:hAnsi="Avenir Next Condensed" w:cs="Ayuthaya"/>
          <w:sz w:val="24"/>
          <w:szCs w:val="24"/>
        </w:rPr>
        <w:t>Pseudomonadacaeae</w:t>
      </w:r>
      <w:proofErr w:type="spellEnd"/>
      <w:r w:rsidR="00F8658C" w:rsidRPr="00B27F6E">
        <w:rPr>
          <w:rFonts w:ascii="Avenir Next Condensed" w:hAnsi="Avenir Next Condensed" w:cs="Ayuthaya"/>
          <w:sz w:val="24"/>
          <w:szCs w:val="24"/>
        </w:rPr>
        <w:t xml:space="preserve"> and </w:t>
      </w:r>
      <w:proofErr w:type="spellStart"/>
      <w:r w:rsidR="00F8658C" w:rsidRPr="00B27F6E">
        <w:rPr>
          <w:rFonts w:ascii="Avenir Next Condensed" w:hAnsi="Avenir Next Condensed" w:cs="Ayuthaya"/>
          <w:sz w:val="24"/>
          <w:szCs w:val="24"/>
        </w:rPr>
        <w:t>Xanthamonadaceae</w:t>
      </w:r>
      <w:proofErr w:type="spellEnd"/>
      <w:r w:rsidR="00F8658C" w:rsidRPr="00B27F6E">
        <w:rPr>
          <w:rFonts w:ascii="Avenir Next Condensed" w:hAnsi="Avenir Next Condensed" w:cs="Ayuthaya"/>
          <w:sz w:val="24"/>
          <w:szCs w:val="24"/>
        </w:rPr>
        <w:t xml:space="preserve"> are groups known to have many fungal inhibiting members.</w:t>
      </w:r>
    </w:p>
    <w:p w14:paraId="07334A3C" w14:textId="63B28B36" w:rsidR="00204A14" w:rsidRDefault="00204A14" w:rsidP="003A117D">
      <w:pPr>
        <w:rPr>
          <w:rFonts w:ascii="Calibri" w:hAnsi="Calibri" w:cs="Calibri"/>
          <w:bCs/>
          <w:sz w:val="28"/>
          <w:szCs w:val="28"/>
        </w:rPr>
      </w:pPr>
    </w:p>
    <w:p w14:paraId="113EE9DA" w14:textId="77777777" w:rsidR="00925EEA" w:rsidRDefault="00925EEA" w:rsidP="00925EEA">
      <w:pPr>
        <w:keepNext/>
      </w:pPr>
      <w:r>
        <w:rPr>
          <w:rFonts w:ascii="Calibri" w:hAnsi="Calibri" w:cs="Calibri"/>
          <w:bCs/>
          <w:noProof/>
          <w:sz w:val="28"/>
          <w:szCs w:val="28"/>
        </w:rPr>
        <w:drawing>
          <wp:inline distT="0" distB="0" distL="0" distR="0" wp14:anchorId="63B19327" wp14:editId="6FC35F59">
            <wp:extent cx="5943600" cy="29552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943600" cy="2955290"/>
                    </a:xfrm>
                    <a:prstGeom prst="rect">
                      <a:avLst/>
                    </a:prstGeom>
                  </pic:spPr>
                </pic:pic>
              </a:graphicData>
            </a:graphic>
          </wp:inline>
        </w:drawing>
      </w:r>
    </w:p>
    <w:p w14:paraId="64B87B04" w14:textId="435A3B18" w:rsidR="00204A14" w:rsidRDefault="00925EEA" w:rsidP="00925EEA">
      <w:pPr>
        <w:pStyle w:val="Caption"/>
        <w:rPr>
          <w:rFonts w:ascii="Calibri" w:hAnsi="Calibri" w:cs="Calibri"/>
          <w:bCs/>
          <w:sz w:val="28"/>
          <w:szCs w:val="28"/>
        </w:rPr>
      </w:pPr>
      <w:r w:rsidRPr="00925EEA">
        <w:rPr>
          <w:b/>
          <w:bCs/>
        </w:rPr>
        <w:t xml:space="preserve">Figure </w:t>
      </w:r>
      <w:r w:rsidRPr="00925EEA">
        <w:rPr>
          <w:b/>
          <w:bCs/>
        </w:rPr>
        <w:fldChar w:fldCharType="begin"/>
      </w:r>
      <w:r w:rsidRPr="00925EEA">
        <w:rPr>
          <w:b/>
          <w:bCs/>
        </w:rPr>
        <w:instrText xml:space="preserve"> SEQ Figure \* ARABIC </w:instrText>
      </w:r>
      <w:r w:rsidRPr="00925EEA">
        <w:rPr>
          <w:b/>
          <w:bCs/>
        </w:rPr>
        <w:fldChar w:fldCharType="separate"/>
      </w:r>
      <w:r w:rsidR="00856AD4">
        <w:rPr>
          <w:b/>
          <w:bCs/>
          <w:noProof/>
        </w:rPr>
        <w:t>2</w:t>
      </w:r>
      <w:r w:rsidRPr="00925EEA">
        <w:rPr>
          <w:b/>
          <w:bCs/>
        </w:rPr>
        <w:fldChar w:fldCharType="end"/>
      </w:r>
      <w:r>
        <w:t xml:space="preserve">. Microbial community composition of Eurycea </w:t>
      </w:r>
      <w:proofErr w:type="spellStart"/>
      <w:r>
        <w:t>wilderae</w:t>
      </w:r>
      <w:proofErr w:type="spellEnd"/>
      <w:r>
        <w:t xml:space="preserve"> at three locations in North Carolina.</w:t>
      </w:r>
      <w:r w:rsidR="005A28DE">
        <w:t xml:space="preserve"> </w:t>
      </w:r>
      <w:r>
        <w:t xml:space="preserve"> Inset image on the left shows the locations of sampling sites and the colors link to the color codes on the taxonomy plots on the right. The top 5 bacterial families are noted in the legend in the lower left. </w:t>
      </w:r>
    </w:p>
    <w:p w14:paraId="52E82762" w14:textId="77777777" w:rsidR="00D8613B" w:rsidRPr="00F8658C" w:rsidRDefault="00D8613B" w:rsidP="003A117D">
      <w:pPr>
        <w:rPr>
          <w:rFonts w:ascii="Avenir Next Condensed" w:hAnsi="Avenir Next Condensed" w:cs="Calibri"/>
          <w:bCs/>
        </w:rPr>
      </w:pPr>
    </w:p>
    <w:p w14:paraId="23E75DCC" w14:textId="5BDFB844" w:rsidR="00D8613B" w:rsidRPr="00F8658C" w:rsidRDefault="00856AD4" w:rsidP="003A117D">
      <w:pPr>
        <w:rPr>
          <w:rFonts w:ascii="Avenir Next Condensed" w:hAnsi="Avenir Next Condensed" w:cs="Calibri"/>
          <w:bCs/>
        </w:rPr>
      </w:pPr>
      <w:r w:rsidRPr="006F3108">
        <w:rPr>
          <w:rFonts w:ascii="Calibri" w:hAnsi="Calibri" w:cs="Calibri"/>
          <w:bCs/>
          <w:noProof/>
          <w:sz w:val="28"/>
          <w:szCs w:val="28"/>
        </w:rPr>
        <w:drawing>
          <wp:anchor distT="0" distB="0" distL="114300" distR="114300" simplePos="0" relativeHeight="251663360" behindDoc="0" locked="0" layoutInCell="1" allowOverlap="1" wp14:anchorId="72C294E0" wp14:editId="514450F5">
            <wp:simplePos x="0" y="0"/>
            <wp:positionH relativeFrom="column">
              <wp:posOffset>2566035</wp:posOffset>
            </wp:positionH>
            <wp:positionV relativeFrom="paragraph">
              <wp:posOffset>143683</wp:posOffset>
            </wp:positionV>
            <wp:extent cx="3504565" cy="2318385"/>
            <wp:effectExtent l="0" t="0" r="635" b="5715"/>
            <wp:wrapSquare wrapText="bothSides"/>
            <wp:docPr id="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504565" cy="2318385"/>
                    </a:xfrm>
                    <a:prstGeom prst="rect">
                      <a:avLst/>
                    </a:prstGeom>
                  </pic:spPr>
                </pic:pic>
              </a:graphicData>
            </a:graphic>
            <wp14:sizeRelH relativeFrom="page">
              <wp14:pctWidth>0</wp14:pctWidth>
            </wp14:sizeRelH>
            <wp14:sizeRelV relativeFrom="page">
              <wp14:pctHeight>0</wp14:pctHeight>
            </wp14:sizeRelV>
          </wp:anchor>
        </w:drawing>
      </w:r>
      <w:r w:rsidR="00D8613B" w:rsidRPr="00F8658C">
        <w:rPr>
          <w:rFonts w:ascii="Avenir Next Condensed" w:hAnsi="Avenir Next Condensed" w:cs="Calibri"/>
          <w:bCs/>
        </w:rPr>
        <w:t xml:space="preserve">In 2021, a disease mitigation experiment focusing on probiotics was completed with </w:t>
      </w:r>
      <w:r w:rsidR="00D8613B" w:rsidRPr="00ED2C7E">
        <w:rPr>
          <w:rFonts w:ascii="Avenir Next Condensed" w:hAnsi="Avenir Next Condensed" w:cs="Calibri"/>
          <w:bCs/>
          <w:i/>
          <w:iCs/>
        </w:rPr>
        <w:t>Eurycea</w:t>
      </w:r>
      <w:r w:rsidR="00D8613B" w:rsidRPr="00F8658C">
        <w:rPr>
          <w:rFonts w:ascii="Avenir Next Condensed" w:hAnsi="Avenir Next Condensed" w:cs="Calibri"/>
          <w:bCs/>
        </w:rPr>
        <w:t xml:space="preserve"> </w:t>
      </w:r>
      <w:proofErr w:type="spellStart"/>
      <w:r w:rsidR="00D8613B" w:rsidRPr="00ED2C7E">
        <w:rPr>
          <w:rFonts w:ascii="Avenir Next Condensed" w:hAnsi="Avenir Next Condensed" w:cs="Calibri"/>
          <w:bCs/>
          <w:i/>
          <w:iCs/>
        </w:rPr>
        <w:t>wilderae</w:t>
      </w:r>
      <w:proofErr w:type="spellEnd"/>
      <w:r w:rsidR="00D8613B" w:rsidRPr="00F8658C">
        <w:rPr>
          <w:rFonts w:ascii="Avenir Next Condensed" w:hAnsi="Avenir Next Condensed" w:cs="Calibri"/>
          <w:bCs/>
        </w:rPr>
        <w:t xml:space="preserve">. We focused on this tactic as a first step and due to </w:t>
      </w:r>
      <w:r w:rsidR="00F8658C">
        <w:rPr>
          <w:rFonts w:ascii="Avenir Next Condensed" w:hAnsi="Avenir Next Condensed" w:cs="Calibri"/>
          <w:bCs/>
        </w:rPr>
        <w:t>reduced</w:t>
      </w:r>
      <w:r w:rsidR="00D8613B" w:rsidRPr="00F8658C">
        <w:rPr>
          <w:rFonts w:ascii="Avenir Next Condensed" w:hAnsi="Avenir Next Condensed" w:cs="Calibri"/>
          <w:bCs/>
        </w:rPr>
        <w:t xml:space="preserve"> numbers of individuals being available for the trial.</w:t>
      </w:r>
    </w:p>
    <w:p w14:paraId="19C5DE9A" w14:textId="1D281F7E" w:rsidR="00D8613B" w:rsidRDefault="00856AD4" w:rsidP="003A117D">
      <w:pPr>
        <w:rPr>
          <w:rFonts w:ascii="Avenir Next Condensed" w:hAnsi="Avenir Next Condensed" w:cs="Calibri"/>
          <w:bCs/>
        </w:rPr>
      </w:pPr>
      <w:r>
        <w:rPr>
          <w:noProof/>
        </w:rPr>
        <mc:AlternateContent>
          <mc:Choice Requires="wps">
            <w:drawing>
              <wp:anchor distT="0" distB="0" distL="114300" distR="114300" simplePos="0" relativeHeight="251665408" behindDoc="0" locked="0" layoutInCell="1" allowOverlap="1" wp14:anchorId="1CA5E40E" wp14:editId="70BD4E1C">
                <wp:simplePos x="0" y="0"/>
                <wp:positionH relativeFrom="column">
                  <wp:posOffset>2846070</wp:posOffset>
                </wp:positionH>
                <wp:positionV relativeFrom="paragraph">
                  <wp:posOffset>1424536</wp:posOffset>
                </wp:positionV>
                <wp:extent cx="3504565" cy="635"/>
                <wp:effectExtent l="0" t="0" r="635" b="0"/>
                <wp:wrapSquare wrapText="bothSides"/>
                <wp:docPr id="8" name="Text Box 8"/>
                <wp:cNvGraphicFramePr/>
                <a:graphic xmlns:a="http://schemas.openxmlformats.org/drawingml/2006/main">
                  <a:graphicData uri="http://schemas.microsoft.com/office/word/2010/wordprocessingShape">
                    <wps:wsp>
                      <wps:cNvSpPr txBox="1"/>
                      <wps:spPr>
                        <a:xfrm>
                          <a:off x="0" y="0"/>
                          <a:ext cx="3504565" cy="635"/>
                        </a:xfrm>
                        <a:prstGeom prst="rect">
                          <a:avLst/>
                        </a:prstGeom>
                        <a:solidFill>
                          <a:prstClr val="white"/>
                        </a:solidFill>
                        <a:ln>
                          <a:noFill/>
                        </a:ln>
                      </wps:spPr>
                      <wps:txbx>
                        <w:txbxContent>
                          <w:p w14:paraId="6E284102" w14:textId="650311EB" w:rsidR="00925EEA" w:rsidRPr="00D01498" w:rsidRDefault="00925EEA" w:rsidP="00925EEA">
                            <w:pPr>
                              <w:pStyle w:val="Caption"/>
                              <w:rPr>
                                <w:rFonts w:ascii="Calibri" w:eastAsia="Times New Roman" w:hAnsi="Calibri" w:cs="Calibri"/>
                                <w:bCs/>
                                <w:sz w:val="28"/>
                                <w:szCs w:val="28"/>
                              </w:rPr>
                            </w:pPr>
                            <w:r>
                              <w:t xml:space="preserve">Figure </w:t>
                            </w:r>
                            <w:fldSimple w:instr=" SEQ Figure \* ARABIC ">
                              <w:r w:rsidR="00856AD4">
                                <w:rPr>
                                  <w:noProof/>
                                </w:rPr>
                                <w:t>3</w:t>
                              </w:r>
                            </w:fldSimple>
                            <w:r>
                              <w:t>. Survival probability of Eurycea in the disease mitigation experiment.  Control group is represented in red and probiotic-treated</w:t>
                            </w:r>
                            <w:r w:rsidR="005867F4">
                              <w:t xml:space="preserve"> group is represented in </w:t>
                            </w:r>
                            <w:proofErr w:type="gramStart"/>
                            <w:r w:rsidR="005867F4">
                              <w:t>blue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A5E40E" id="Text Box 8" o:spid="_x0000_s1027" type="#_x0000_t202" style="position:absolute;margin-left:224.1pt;margin-top:112.15pt;width:275.9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" stroked="f">
                <v:textbox style="mso-fit-shape-to-text:t" inset="0,0,0,0">
                  <w:txbxContent>
                    <w:p w14:paraId="6E284102" w14:textId="650311EB" w:rsidR="00925EEA" w:rsidRPr="00D01498" w:rsidRDefault="00925EEA" w:rsidP="00925EEA">
                      <w:pPr>
                        <w:pStyle w:val="Caption"/>
                        <w:rPr>
                          <w:rFonts w:ascii="Calibri" w:eastAsia="Times New Roman" w:hAnsi="Calibri" w:cs="Calibri"/>
                          <w:bCs/>
                          <w:sz w:val="28"/>
                          <w:szCs w:val="28"/>
                        </w:rPr>
                      </w:pPr>
                      <w:r>
                        <w:t xml:space="preserve">Figure </w:t>
                      </w:r>
                      <w:fldSimple w:instr=" SEQ Figure \* ARABIC ">
                        <w:r w:rsidR="00856AD4">
                          <w:rPr>
                            <w:noProof/>
                          </w:rPr>
                          <w:t>3</w:t>
                        </w:r>
                      </w:fldSimple>
                      <w:r>
                        <w:t>. Survival probability of Eurycea in the disease mitigation experiment.  Control group is represented in red and probiotic-treated</w:t>
                      </w:r>
                      <w:r w:rsidR="005867F4">
                        <w:t xml:space="preserve"> group is represented in </w:t>
                      </w:r>
                      <w:proofErr w:type="gramStart"/>
                      <w:r w:rsidR="005867F4">
                        <w:t>blue</w:t>
                      </w:r>
                      <w:proofErr w:type="gramEnd"/>
                    </w:p>
                  </w:txbxContent>
                </v:textbox>
                <w10:wrap type="square"/>
              </v:shape>
            </w:pict>
          </mc:Fallback>
        </mc:AlternateContent>
      </w:r>
      <w:r w:rsidR="00D8613B" w:rsidRPr="00F8658C">
        <w:rPr>
          <w:rFonts w:ascii="Avenir Next Condensed" w:hAnsi="Avenir Next Condensed" w:cs="Calibri"/>
          <w:bCs/>
        </w:rPr>
        <w:t xml:space="preserve">Briefly, we had two treatment groups: </w:t>
      </w:r>
      <w:proofErr w:type="spellStart"/>
      <w:r w:rsidR="00D8613B" w:rsidRPr="00F8658C">
        <w:rPr>
          <w:rFonts w:ascii="Avenir Next Condensed" w:hAnsi="Avenir Next Condensed" w:cs="Calibri"/>
          <w:bCs/>
        </w:rPr>
        <w:t>Bsal</w:t>
      </w:r>
      <w:proofErr w:type="spellEnd"/>
      <w:r w:rsidR="00D8613B" w:rsidRPr="00F8658C">
        <w:rPr>
          <w:rFonts w:ascii="Avenir Next Condensed" w:hAnsi="Avenir Next Condensed" w:cs="Calibri"/>
          <w:bCs/>
        </w:rPr>
        <w:t xml:space="preserve"> controls (exposed to </w:t>
      </w:r>
      <w:proofErr w:type="spellStart"/>
      <w:r w:rsidR="00D8613B" w:rsidRPr="00F8658C">
        <w:rPr>
          <w:rFonts w:ascii="Avenir Next Condensed" w:hAnsi="Avenir Next Condensed" w:cs="Calibri"/>
          <w:bCs/>
        </w:rPr>
        <w:t>Bsal</w:t>
      </w:r>
      <w:proofErr w:type="spellEnd"/>
      <w:r w:rsidR="00D8613B" w:rsidRPr="00F8658C">
        <w:rPr>
          <w:rFonts w:ascii="Avenir Next Condensed" w:hAnsi="Avenir Next Condensed" w:cs="Calibri"/>
          <w:bCs/>
        </w:rPr>
        <w:t xml:space="preserve"> only) and a Probiotic treatment group (treated with probiotics prior to exposure to </w:t>
      </w:r>
      <w:proofErr w:type="spellStart"/>
      <w:r w:rsidR="00D8613B" w:rsidRPr="00F8658C">
        <w:rPr>
          <w:rFonts w:ascii="Avenir Next Condensed" w:hAnsi="Avenir Next Condensed" w:cs="Calibri"/>
          <w:bCs/>
        </w:rPr>
        <w:t>Bsal</w:t>
      </w:r>
      <w:proofErr w:type="spellEnd"/>
      <w:r w:rsidR="00D8613B" w:rsidRPr="00F8658C">
        <w:rPr>
          <w:rFonts w:ascii="Avenir Next Condensed" w:hAnsi="Avenir Next Condensed" w:cs="Calibri"/>
          <w:bCs/>
        </w:rPr>
        <w:t xml:space="preserve">). Probiotic treatment was administered via a </w:t>
      </w:r>
      <w:r w:rsidR="00ED2C7E" w:rsidRPr="00F8658C">
        <w:rPr>
          <w:rFonts w:ascii="Avenir Next Condensed" w:hAnsi="Avenir Next Condensed" w:cs="Calibri"/>
          <w:bCs/>
        </w:rPr>
        <w:t>2-hour</w:t>
      </w:r>
      <w:r w:rsidR="00F8658C">
        <w:rPr>
          <w:rFonts w:ascii="Avenir Next Condensed" w:hAnsi="Avenir Next Condensed" w:cs="Calibri"/>
          <w:bCs/>
        </w:rPr>
        <w:t xml:space="preserve"> </w:t>
      </w:r>
      <w:r w:rsidR="00D8613B" w:rsidRPr="00F8658C">
        <w:rPr>
          <w:rFonts w:ascii="Avenir Next Condensed" w:hAnsi="Avenir Next Condensed" w:cs="Calibri"/>
          <w:bCs/>
        </w:rPr>
        <w:t xml:space="preserve">bath in </w:t>
      </w:r>
      <w:r w:rsidR="00ED2C7E">
        <w:rPr>
          <w:rFonts w:ascii="Avenir Next Condensed" w:hAnsi="Avenir Next Condensed" w:cs="Calibri"/>
          <w:bCs/>
        </w:rPr>
        <w:t>artificial</w:t>
      </w:r>
      <w:r w:rsidR="00F8658C">
        <w:rPr>
          <w:rFonts w:ascii="Avenir Next Condensed" w:hAnsi="Avenir Next Condensed" w:cs="Calibri"/>
          <w:bCs/>
        </w:rPr>
        <w:t xml:space="preserve"> </w:t>
      </w:r>
      <w:r w:rsidR="00D8613B" w:rsidRPr="00F8658C">
        <w:rPr>
          <w:rFonts w:ascii="Avenir Next Condensed" w:hAnsi="Avenir Next Condensed" w:cs="Calibri"/>
          <w:bCs/>
        </w:rPr>
        <w:t>pond water containing the probiotic bacteria (</w:t>
      </w:r>
      <w:r w:rsidR="00B03D12" w:rsidRPr="00B03D12">
        <w:rPr>
          <w:rFonts w:ascii="Avenir Next Condensed" w:hAnsi="Avenir Next Condensed" w:cs="Calibri"/>
          <w:bCs/>
          <w:i/>
          <w:iCs/>
        </w:rPr>
        <w:t xml:space="preserve">Pseudomonas </w:t>
      </w:r>
      <w:proofErr w:type="spellStart"/>
      <w:r w:rsidR="00B03D12" w:rsidRPr="00B03D12">
        <w:rPr>
          <w:rFonts w:ascii="Avenir Next Condensed" w:hAnsi="Avenir Next Condensed" w:cs="Calibri"/>
          <w:bCs/>
          <w:i/>
          <w:iCs/>
        </w:rPr>
        <w:t>poae</w:t>
      </w:r>
      <w:proofErr w:type="spellEnd"/>
      <w:r w:rsidR="00D8613B" w:rsidRPr="00F8658C">
        <w:rPr>
          <w:rFonts w:ascii="Avenir Next Condensed" w:hAnsi="Avenir Next Condensed" w:cs="Calibri"/>
          <w:bCs/>
        </w:rPr>
        <w:t xml:space="preserve">). A week after treatment, </w:t>
      </w:r>
      <w:r w:rsidR="00B03D12">
        <w:rPr>
          <w:rFonts w:ascii="Avenir Next Condensed" w:hAnsi="Avenir Next Condensed" w:cs="Calibri"/>
          <w:bCs/>
        </w:rPr>
        <w:t>a</w:t>
      </w:r>
      <w:r w:rsidR="00D8613B" w:rsidRPr="00F8658C">
        <w:rPr>
          <w:rFonts w:ascii="Avenir Next Condensed" w:hAnsi="Avenir Next Condensed" w:cs="Calibri"/>
          <w:bCs/>
        </w:rPr>
        <w:t xml:space="preserve">ll individuals were exposed to </w:t>
      </w:r>
      <w:proofErr w:type="spellStart"/>
      <w:r w:rsidR="00D8613B" w:rsidRPr="00F8658C">
        <w:rPr>
          <w:rFonts w:ascii="Avenir Next Condensed" w:hAnsi="Avenir Next Condensed" w:cs="Calibri"/>
          <w:bCs/>
        </w:rPr>
        <w:t>Bsal</w:t>
      </w:r>
      <w:proofErr w:type="spellEnd"/>
      <w:r w:rsidR="00D8613B" w:rsidRPr="00F8658C">
        <w:rPr>
          <w:rFonts w:ascii="Avenir Next Condensed" w:hAnsi="Avenir Next Condensed" w:cs="Calibri"/>
          <w:bCs/>
        </w:rPr>
        <w:t xml:space="preserve"> zoospores) and monitored and swabbed thereafter for </w:t>
      </w:r>
      <w:r w:rsidR="00B03D12">
        <w:rPr>
          <w:rFonts w:ascii="Avenir Next Condensed" w:hAnsi="Avenir Next Condensed" w:cs="Calibri"/>
          <w:bCs/>
        </w:rPr>
        <w:t>14</w:t>
      </w:r>
      <w:r w:rsidR="00D8613B" w:rsidRPr="00F8658C">
        <w:rPr>
          <w:rFonts w:ascii="Avenir Next Condensed" w:hAnsi="Avenir Next Condensed" w:cs="Calibri"/>
          <w:bCs/>
        </w:rPr>
        <w:t xml:space="preserve"> weeks.</w:t>
      </w:r>
    </w:p>
    <w:p w14:paraId="7362C7A9" w14:textId="34072ECB" w:rsidR="00B03D12" w:rsidRDefault="00B03D12" w:rsidP="003A117D">
      <w:pPr>
        <w:rPr>
          <w:rFonts w:ascii="Avenir Next Condensed" w:hAnsi="Avenir Next Condensed" w:cs="Calibri"/>
          <w:bCs/>
        </w:rPr>
      </w:pPr>
    </w:p>
    <w:p w14:paraId="25235931" w14:textId="02F8C848" w:rsidR="00B03D12" w:rsidRDefault="00B03D12" w:rsidP="003A117D">
      <w:pPr>
        <w:rPr>
          <w:rFonts w:ascii="Avenir Next Condensed" w:hAnsi="Avenir Next Condensed" w:cs="Calibri"/>
          <w:bCs/>
        </w:rPr>
      </w:pPr>
      <w:r>
        <w:rPr>
          <w:rFonts w:ascii="Avenir Next Condensed" w:hAnsi="Avenir Next Condensed" w:cs="Calibri"/>
          <w:bCs/>
        </w:rPr>
        <w:lastRenderedPageBreak/>
        <w:t xml:space="preserve">Survival was significantly greater in the </w:t>
      </w:r>
      <w:proofErr w:type="spellStart"/>
      <w:r>
        <w:rPr>
          <w:rFonts w:ascii="Avenir Next Condensed" w:hAnsi="Avenir Next Condensed" w:cs="Calibri"/>
          <w:bCs/>
        </w:rPr>
        <w:t>probiotically</w:t>
      </w:r>
      <w:proofErr w:type="spellEnd"/>
      <w:r>
        <w:rPr>
          <w:rFonts w:ascii="Avenir Next Condensed" w:hAnsi="Avenir Next Condensed" w:cs="Calibri"/>
          <w:bCs/>
        </w:rPr>
        <w:t>-treated group compared to the controls (Figure 3)</w:t>
      </w:r>
      <w:r w:rsidR="00925EEA">
        <w:rPr>
          <w:rFonts w:ascii="Avenir Next Condensed" w:hAnsi="Avenir Next Condensed" w:cs="Calibri"/>
          <w:bCs/>
        </w:rPr>
        <w:t xml:space="preserve"> demonstrating that the addition of inhibitory bacteria conferred protection against the fungal pathogen </w:t>
      </w:r>
      <w:proofErr w:type="spellStart"/>
      <w:r w:rsidR="00925EEA">
        <w:rPr>
          <w:rFonts w:ascii="Avenir Next Condensed" w:hAnsi="Avenir Next Condensed" w:cs="Calibri"/>
          <w:bCs/>
        </w:rPr>
        <w:t>Bsal</w:t>
      </w:r>
      <w:proofErr w:type="spellEnd"/>
      <w:r w:rsidR="00122C7D">
        <w:rPr>
          <w:rFonts w:ascii="Avenir Next Condensed" w:hAnsi="Avenir Next Condensed" w:cs="Calibri"/>
          <w:bCs/>
        </w:rPr>
        <w:t>.</w:t>
      </w:r>
      <w:r>
        <w:rPr>
          <w:rFonts w:ascii="Avenir Next Condensed" w:hAnsi="Avenir Next Condensed" w:cs="Calibri"/>
          <w:bCs/>
        </w:rPr>
        <w:t xml:space="preserve"> </w:t>
      </w:r>
    </w:p>
    <w:p w14:paraId="233B5274" w14:textId="77777777" w:rsidR="00856AD4" w:rsidRDefault="00856AD4" w:rsidP="003A117D">
      <w:pPr>
        <w:rPr>
          <w:rFonts w:ascii="Avenir Next Condensed" w:hAnsi="Avenir Next Condensed" w:cs="Calibri"/>
          <w:bCs/>
        </w:rPr>
      </w:pPr>
    </w:p>
    <w:p w14:paraId="50F0F70B" w14:textId="77777777" w:rsidR="00856AD4" w:rsidRDefault="00856AD4" w:rsidP="003A117D">
      <w:pPr>
        <w:rPr>
          <w:rFonts w:ascii="Avenir Next Condensed" w:hAnsi="Avenir Next Condensed" w:cs="Calibri"/>
          <w:bCs/>
        </w:rPr>
      </w:pPr>
    </w:p>
    <w:p w14:paraId="53EEC8DE" w14:textId="2811D742" w:rsidR="00856AD4" w:rsidRPr="00F8658C" w:rsidRDefault="00856AD4" w:rsidP="003A117D">
      <w:pPr>
        <w:rPr>
          <w:rFonts w:ascii="Avenir Next Condensed" w:hAnsi="Avenir Next Condensed" w:cs="Calibri"/>
          <w:bCs/>
        </w:rPr>
      </w:pPr>
      <w:r>
        <w:rPr>
          <w:noProof/>
        </w:rPr>
        <mc:AlternateContent>
          <mc:Choice Requires="wps">
            <w:drawing>
              <wp:anchor distT="0" distB="0" distL="114300" distR="114300" simplePos="0" relativeHeight="251669504" behindDoc="1" locked="0" layoutInCell="1" allowOverlap="1" wp14:anchorId="4F7BC09D" wp14:editId="7C44BFB6">
                <wp:simplePos x="0" y="0"/>
                <wp:positionH relativeFrom="column">
                  <wp:posOffset>119380</wp:posOffset>
                </wp:positionH>
                <wp:positionV relativeFrom="paragraph">
                  <wp:posOffset>2410460</wp:posOffset>
                </wp:positionV>
                <wp:extent cx="2030730" cy="635"/>
                <wp:effectExtent l="0" t="0" r="1270" b="12065"/>
                <wp:wrapTight wrapText="bothSides">
                  <wp:wrapPolygon edited="0">
                    <wp:start x="0" y="0"/>
                    <wp:lineTo x="0" y="0"/>
                    <wp:lineTo x="21478" y="0"/>
                    <wp:lineTo x="21478"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030730" cy="635"/>
                        </a:xfrm>
                        <a:prstGeom prst="rect">
                          <a:avLst/>
                        </a:prstGeom>
                        <a:solidFill>
                          <a:prstClr val="white"/>
                        </a:solidFill>
                        <a:ln>
                          <a:noFill/>
                        </a:ln>
                      </wps:spPr>
                      <wps:txbx>
                        <w:txbxContent>
                          <w:p w14:paraId="1A29AABB" w14:textId="7669A2A7" w:rsidR="00856AD4" w:rsidRPr="001B0245" w:rsidRDefault="00856AD4" w:rsidP="00856AD4">
                            <w:pPr>
                              <w:pStyle w:val="Caption"/>
                              <w:rPr>
                                <w:rFonts w:ascii="Avenir Next Condensed" w:eastAsia="Times New Roman" w:hAnsi="Avenir Next Condensed" w:cs="Ayuthaya"/>
                                <w:noProof/>
                              </w:rPr>
                            </w:pPr>
                            <w:r>
                              <w:t xml:space="preserve">Figure </w:t>
                            </w:r>
                            <w:fldSimple w:instr=" SEQ Figure \* ARABIC ">
                              <w:r>
                                <w:rPr>
                                  <w:noProof/>
                                </w:rPr>
                                <w:t>4</w:t>
                              </w:r>
                            </w:fldSimple>
                            <w:r>
                              <w:t>. Eurycea in its housing enclosure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7BC09D" id="Text Box 4" o:spid="_x0000_s1028" type="#_x0000_t202" style="position:absolute;margin-left:9.4pt;margin-top:189.8pt;width:159.9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" stroked="f">
                <v:textbox style="mso-fit-shape-to-text:t" inset="0,0,0,0">
                  <w:txbxContent>
                    <w:p w14:paraId="1A29AABB" w14:textId="7669A2A7" w:rsidR="00856AD4" w:rsidRPr="001B0245" w:rsidRDefault="00856AD4" w:rsidP="00856AD4">
                      <w:pPr>
                        <w:pStyle w:val="Caption"/>
                        <w:rPr>
                          <w:rFonts w:ascii="Avenir Next Condensed" w:eastAsia="Times New Roman" w:hAnsi="Avenir Next Condensed" w:cs="Ayuthaya"/>
                          <w:noProof/>
                        </w:rPr>
                      </w:pPr>
                      <w:r>
                        <w:t xml:space="preserve">Figure </w:t>
                      </w:r>
                      <w:fldSimple w:instr=" SEQ Figure \* ARABIC ">
                        <w:r>
                          <w:rPr>
                            <w:noProof/>
                          </w:rPr>
                          <w:t>4</w:t>
                        </w:r>
                      </w:fldSimple>
                      <w:r>
                        <w:t>. Eurycea in its housing enclosure</w:t>
                      </w:r>
                    </w:p>
                  </w:txbxContent>
                </v:textbox>
                <w10:wrap type="tight"/>
              </v:shape>
            </w:pict>
          </mc:Fallback>
        </mc:AlternateContent>
      </w:r>
      <w:r>
        <w:rPr>
          <w:rFonts w:ascii="Avenir Next Condensed" w:hAnsi="Avenir Next Condensed" w:cs="Ayuthaya"/>
          <w:noProof/>
        </w:rPr>
        <w:drawing>
          <wp:anchor distT="0" distB="0" distL="114300" distR="114300" simplePos="0" relativeHeight="251667456" behindDoc="1" locked="0" layoutInCell="1" allowOverlap="1" wp14:anchorId="3EBBF573" wp14:editId="4BC40C33">
            <wp:simplePos x="0" y="0"/>
            <wp:positionH relativeFrom="column">
              <wp:posOffset>0</wp:posOffset>
            </wp:positionH>
            <wp:positionV relativeFrom="paragraph">
              <wp:posOffset>203200</wp:posOffset>
            </wp:positionV>
            <wp:extent cx="2269490" cy="2030730"/>
            <wp:effectExtent l="5080" t="0" r="0" b="0"/>
            <wp:wrapTight wrapText="bothSides">
              <wp:wrapPolygon edited="0">
                <wp:start x="48" y="21654"/>
                <wp:lineTo x="21443" y="21654"/>
                <wp:lineTo x="21443" y="176"/>
                <wp:lineTo x="48" y="176"/>
                <wp:lineTo x="48" y="21654"/>
              </wp:wrapPolygon>
            </wp:wrapTight>
            <wp:docPr id="9" name="Picture 9" descr="A picture containing indoor, food&#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5772.JPG"/>
                    <pic:cNvPicPr/>
                  </pic:nvPicPr>
                  <pic:blipFill rotWithShape="1">
                    <a:blip r:embed="rId11" cstate="print">
                      <a:extLst>
                        <a:ext uri="{28A0092B-C50C-407E-A947-70E740481C1C}">
                          <a14:useLocalDpi xmlns:a14="http://schemas.microsoft.com/office/drawing/2010/main" val="0"/>
                        </a:ext>
                      </a:extLst>
                    </a:blip>
                    <a:srcRect l="13595" r="11142" b="10219"/>
                    <a:stretch/>
                  </pic:blipFill>
                  <pic:spPr bwMode="auto">
                    <a:xfrm rot="5400000">
                      <a:off x="0" y="0"/>
                      <a:ext cx="2269490" cy="203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233E91" w14:textId="77777777" w:rsidR="00D8613B" w:rsidRDefault="00D8613B" w:rsidP="003A117D">
      <w:pPr>
        <w:rPr>
          <w:rFonts w:ascii="Calibri" w:hAnsi="Calibri" w:cs="Calibri"/>
          <w:bCs/>
          <w:sz w:val="28"/>
          <w:szCs w:val="28"/>
        </w:rPr>
      </w:pPr>
    </w:p>
    <w:p w14:paraId="13EC3935" w14:textId="36797C68" w:rsidR="00D8613B" w:rsidRDefault="00D8613B" w:rsidP="003A117D">
      <w:pPr>
        <w:rPr>
          <w:rFonts w:ascii="Calibri" w:hAnsi="Calibri" w:cs="Calibri"/>
          <w:bCs/>
          <w:sz w:val="28"/>
          <w:szCs w:val="28"/>
        </w:rPr>
      </w:pPr>
    </w:p>
    <w:p w14:paraId="218476A8" w14:textId="77777777" w:rsidR="000E1DB9" w:rsidRPr="00253A11" w:rsidRDefault="000E1DB9" w:rsidP="005867F4">
      <w:pPr>
        <w:rPr>
          <w:rFonts w:ascii="Calibri" w:hAnsi="Calibri" w:cs="Calibri"/>
          <w:b/>
          <w:sz w:val="28"/>
          <w:szCs w:val="28"/>
        </w:rPr>
      </w:pPr>
    </w:p>
    <w:p w14:paraId="5CCEC64A" w14:textId="77777777" w:rsidR="00856AD4" w:rsidRDefault="00856AD4" w:rsidP="000E1DB9">
      <w:pPr>
        <w:rPr>
          <w:rFonts w:ascii="Avenir Next Condensed" w:hAnsi="Avenir Next Condensed" w:cs="Calibri"/>
          <w:b/>
          <w:sz w:val="28"/>
          <w:szCs w:val="28"/>
        </w:rPr>
      </w:pPr>
      <w:r>
        <w:rPr>
          <w:rFonts w:ascii="Avenir Next Condensed" w:hAnsi="Avenir Next Condensed" w:cs="Calibri"/>
          <w:b/>
          <w:sz w:val="28"/>
          <w:szCs w:val="28"/>
        </w:rPr>
        <w:br/>
      </w:r>
      <w:r>
        <w:rPr>
          <w:rFonts w:ascii="Avenir Next Condensed" w:hAnsi="Avenir Next Condensed" w:cs="Calibri"/>
          <w:b/>
          <w:sz w:val="28"/>
          <w:szCs w:val="28"/>
        </w:rPr>
        <w:br/>
      </w:r>
      <w:r>
        <w:rPr>
          <w:rFonts w:ascii="Avenir Next Condensed" w:hAnsi="Avenir Next Condensed" w:cs="Calibri"/>
          <w:b/>
          <w:sz w:val="28"/>
          <w:szCs w:val="28"/>
        </w:rPr>
        <w:br/>
      </w:r>
      <w:r>
        <w:rPr>
          <w:rFonts w:ascii="Avenir Next Condensed" w:hAnsi="Avenir Next Condensed" w:cs="Calibri"/>
          <w:b/>
          <w:sz w:val="28"/>
          <w:szCs w:val="28"/>
        </w:rPr>
        <w:br/>
      </w:r>
      <w:r>
        <w:rPr>
          <w:rFonts w:ascii="Avenir Next Condensed" w:hAnsi="Avenir Next Condensed" w:cs="Calibri"/>
          <w:b/>
          <w:sz w:val="28"/>
          <w:szCs w:val="28"/>
        </w:rPr>
        <w:br/>
      </w:r>
      <w:r>
        <w:rPr>
          <w:rFonts w:ascii="Avenir Next Condensed" w:hAnsi="Avenir Next Condensed" w:cs="Calibri"/>
          <w:b/>
          <w:sz w:val="28"/>
          <w:szCs w:val="28"/>
        </w:rPr>
        <w:br/>
      </w:r>
      <w:r>
        <w:rPr>
          <w:rFonts w:ascii="Avenir Next Condensed" w:hAnsi="Avenir Next Condensed" w:cs="Calibri"/>
          <w:b/>
          <w:sz w:val="28"/>
          <w:szCs w:val="28"/>
        </w:rPr>
        <w:br/>
      </w:r>
    </w:p>
    <w:p w14:paraId="71C8CF67" w14:textId="72AFC969" w:rsidR="00DB3843" w:rsidRPr="00B27F6E" w:rsidRDefault="00DB3843" w:rsidP="000E1DB9">
      <w:pPr>
        <w:rPr>
          <w:rFonts w:ascii="Avenir Next Condensed" w:hAnsi="Avenir Next Condensed" w:cs="Calibri"/>
          <w:b/>
          <w:sz w:val="28"/>
          <w:szCs w:val="28"/>
        </w:rPr>
      </w:pPr>
      <w:r w:rsidRPr="00B27F6E">
        <w:rPr>
          <w:rFonts w:ascii="Avenir Next Condensed" w:hAnsi="Avenir Next Condensed" w:cs="Calibri"/>
          <w:b/>
          <w:sz w:val="28"/>
          <w:szCs w:val="28"/>
        </w:rPr>
        <w:t xml:space="preserve">Budget </w:t>
      </w:r>
      <w:r w:rsidR="009A2533" w:rsidRPr="00B27F6E">
        <w:rPr>
          <w:rFonts w:ascii="Avenir Next Condensed" w:hAnsi="Avenir Next Condensed" w:cs="Calibri"/>
          <w:b/>
          <w:sz w:val="28"/>
          <w:szCs w:val="28"/>
        </w:rPr>
        <w:t>A</w:t>
      </w:r>
      <w:r w:rsidRPr="00B27F6E">
        <w:rPr>
          <w:rFonts w:ascii="Avenir Next Condensed" w:hAnsi="Avenir Next Condensed" w:cs="Calibri"/>
          <w:b/>
          <w:sz w:val="28"/>
          <w:szCs w:val="28"/>
        </w:rPr>
        <w:t>llocation</w:t>
      </w:r>
    </w:p>
    <w:p w14:paraId="3FC985BC" w14:textId="77777777" w:rsidR="00DB3843" w:rsidRPr="00253A11" w:rsidRDefault="00DB3843" w:rsidP="00DB3843">
      <w:pPr>
        <w:jc w:val="cente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A0" w:firstRow="1" w:lastRow="0" w:firstColumn="1" w:lastColumn="0" w:noHBand="0" w:noVBand="0"/>
      </w:tblPr>
      <w:tblGrid>
        <w:gridCol w:w="2268"/>
        <w:gridCol w:w="2815"/>
        <w:gridCol w:w="2070"/>
        <w:gridCol w:w="2160"/>
      </w:tblGrid>
      <w:tr w:rsidR="00DB3843" w:rsidRPr="00B27F6E" w14:paraId="62D8F174" w14:textId="77777777" w:rsidTr="00DB3843">
        <w:tc>
          <w:tcPr>
            <w:tcW w:w="2268" w:type="dxa"/>
          </w:tcPr>
          <w:p w14:paraId="311C6154" w14:textId="77777777" w:rsidR="00DB3843" w:rsidRPr="00B27F6E" w:rsidRDefault="00DB3843" w:rsidP="00636470">
            <w:pPr>
              <w:jc w:val="center"/>
              <w:rPr>
                <w:rFonts w:ascii="Avenir Next Condensed" w:hAnsi="Avenir Next Condensed" w:cs="Calibri"/>
                <w:b/>
                <w:snapToGrid w:val="0"/>
              </w:rPr>
            </w:pPr>
            <w:r w:rsidRPr="00B27F6E">
              <w:rPr>
                <w:rFonts w:ascii="Avenir Next Condensed" w:hAnsi="Avenir Next Condensed" w:cs="Calibri"/>
                <w:b/>
                <w:snapToGrid w:val="0"/>
              </w:rPr>
              <w:t>Budget Category</w:t>
            </w:r>
          </w:p>
        </w:tc>
        <w:tc>
          <w:tcPr>
            <w:tcW w:w="2815" w:type="dxa"/>
          </w:tcPr>
          <w:p w14:paraId="28CE99CD" w14:textId="77777777" w:rsidR="00DB3843" w:rsidRPr="00B27F6E" w:rsidRDefault="00DB3843" w:rsidP="00636470">
            <w:pPr>
              <w:jc w:val="center"/>
              <w:rPr>
                <w:rFonts w:ascii="Avenir Next Condensed" w:hAnsi="Avenir Next Condensed" w:cs="Calibri"/>
                <w:b/>
                <w:snapToGrid w:val="0"/>
              </w:rPr>
            </w:pPr>
            <w:r w:rsidRPr="00B27F6E">
              <w:rPr>
                <w:rFonts w:ascii="Avenir Next Condensed" w:hAnsi="Avenir Next Condensed" w:cs="Calibri"/>
                <w:b/>
                <w:snapToGrid w:val="0"/>
              </w:rPr>
              <w:t>Item/Amount</w:t>
            </w:r>
          </w:p>
        </w:tc>
        <w:tc>
          <w:tcPr>
            <w:tcW w:w="2070" w:type="dxa"/>
          </w:tcPr>
          <w:p w14:paraId="18EF0F7D" w14:textId="77777777" w:rsidR="00DB3843" w:rsidRPr="00B27F6E" w:rsidRDefault="00DB3843" w:rsidP="00DB3843">
            <w:pPr>
              <w:jc w:val="center"/>
              <w:rPr>
                <w:rFonts w:ascii="Avenir Next Condensed" w:hAnsi="Avenir Next Condensed" w:cs="Calibri"/>
                <w:b/>
                <w:snapToGrid w:val="0"/>
              </w:rPr>
            </w:pPr>
            <w:r w:rsidRPr="00B27F6E">
              <w:rPr>
                <w:rFonts w:ascii="Avenir Next Condensed" w:hAnsi="Avenir Next Condensed" w:cs="Calibri"/>
                <w:b/>
                <w:snapToGrid w:val="0"/>
              </w:rPr>
              <w:t>Amount spent</w:t>
            </w:r>
          </w:p>
        </w:tc>
        <w:tc>
          <w:tcPr>
            <w:tcW w:w="2160" w:type="dxa"/>
          </w:tcPr>
          <w:p w14:paraId="2631E2DD" w14:textId="77777777" w:rsidR="00DB3843" w:rsidRPr="00B27F6E" w:rsidRDefault="00DB3843" w:rsidP="00636470">
            <w:pPr>
              <w:jc w:val="center"/>
              <w:rPr>
                <w:rFonts w:ascii="Avenir Next Condensed" w:hAnsi="Avenir Next Condensed" w:cs="Calibri"/>
                <w:b/>
                <w:snapToGrid w:val="0"/>
              </w:rPr>
            </w:pPr>
            <w:r w:rsidRPr="00B27F6E">
              <w:rPr>
                <w:rFonts w:ascii="Avenir Next Condensed" w:hAnsi="Avenir Next Condensed" w:cs="Calibri"/>
                <w:b/>
                <w:snapToGrid w:val="0"/>
              </w:rPr>
              <w:t>Monies remaining</w:t>
            </w:r>
          </w:p>
        </w:tc>
      </w:tr>
      <w:tr w:rsidR="00DB3843" w:rsidRPr="00B27F6E" w14:paraId="6D37496B" w14:textId="77777777" w:rsidTr="00DB3843">
        <w:trPr>
          <w:trHeight w:val="323"/>
        </w:trPr>
        <w:tc>
          <w:tcPr>
            <w:tcW w:w="2268" w:type="dxa"/>
            <w:vAlign w:val="center"/>
          </w:tcPr>
          <w:p w14:paraId="61EC7708" w14:textId="755CEF4A" w:rsidR="00B03D12" w:rsidRPr="00B27F6E" w:rsidRDefault="00B03D12" w:rsidP="00B03D12">
            <w:pPr>
              <w:autoSpaceDE w:val="0"/>
              <w:autoSpaceDN w:val="0"/>
              <w:adjustRightInd w:val="0"/>
              <w:rPr>
                <w:rFonts w:ascii="Avenir Next Condensed" w:eastAsia="Calibri" w:hAnsi="Avenir Next Condensed"/>
                <w:sz w:val="22"/>
                <w:szCs w:val="22"/>
              </w:rPr>
            </w:pPr>
            <w:r w:rsidRPr="00B27F6E">
              <w:rPr>
                <w:rFonts w:ascii="Avenir Next Condensed" w:eastAsia="Calibri" w:hAnsi="Avenir Next Condensed"/>
                <w:sz w:val="22"/>
                <w:szCs w:val="22"/>
              </w:rPr>
              <w:t xml:space="preserve">Lab Supplies (Act.1) </w:t>
            </w:r>
          </w:p>
          <w:p w14:paraId="37B3DFAF" w14:textId="72D185A8" w:rsidR="00DB3843" w:rsidRPr="00B27F6E" w:rsidRDefault="00DB3843" w:rsidP="00B03D12">
            <w:pPr>
              <w:rPr>
                <w:rFonts w:ascii="Avenir Next Condensed" w:hAnsi="Avenir Next Condensed" w:cs="Calibri"/>
                <w:snapToGrid w:val="0"/>
                <w:sz w:val="22"/>
                <w:szCs w:val="22"/>
              </w:rPr>
            </w:pPr>
          </w:p>
        </w:tc>
        <w:tc>
          <w:tcPr>
            <w:tcW w:w="2815" w:type="dxa"/>
            <w:vAlign w:val="center"/>
          </w:tcPr>
          <w:p w14:paraId="0A990FAC" w14:textId="10070C68" w:rsidR="00DB3843" w:rsidRPr="00B27F6E" w:rsidRDefault="00B03D12" w:rsidP="00636470">
            <w:pPr>
              <w:rPr>
                <w:rFonts w:ascii="Avenir Next Condensed" w:hAnsi="Avenir Next Condensed" w:cs="Calibri"/>
                <w:snapToGrid w:val="0"/>
                <w:sz w:val="22"/>
                <w:szCs w:val="22"/>
              </w:rPr>
            </w:pPr>
            <w:r w:rsidRPr="00B27F6E">
              <w:rPr>
                <w:rFonts w:ascii="Avenir Next Condensed" w:eastAsia="Calibri" w:hAnsi="Avenir Next Condensed"/>
                <w:sz w:val="22"/>
                <w:szCs w:val="22"/>
              </w:rPr>
              <w:t>1752</w:t>
            </w:r>
          </w:p>
        </w:tc>
        <w:tc>
          <w:tcPr>
            <w:tcW w:w="2070" w:type="dxa"/>
            <w:vAlign w:val="center"/>
          </w:tcPr>
          <w:p w14:paraId="2CFAFDD2" w14:textId="1A10F947" w:rsidR="00DB3843" w:rsidRPr="00B27F6E" w:rsidRDefault="00122C7D" w:rsidP="00636470">
            <w:pPr>
              <w:rPr>
                <w:rFonts w:ascii="Avenir Next Condensed" w:hAnsi="Avenir Next Condensed" w:cs="Calibri"/>
                <w:snapToGrid w:val="0"/>
                <w:sz w:val="22"/>
                <w:szCs w:val="22"/>
              </w:rPr>
            </w:pPr>
            <w:r w:rsidRPr="00B27F6E">
              <w:rPr>
                <w:rFonts w:ascii="Avenir Next Condensed" w:eastAsia="Calibri" w:hAnsi="Avenir Next Condensed"/>
                <w:sz w:val="22"/>
                <w:szCs w:val="22"/>
              </w:rPr>
              <w:t>2152</w:t>
            </w:r>
          </w:p>
        </w:tc>
        <w:tc>
          <w:tcPr>
            <w:tcW w:w="2160" w:type="dxa"/>
            <w:vAlign w:val="center"/>
          </w:tcPr>
          <w:p w14:paraId="33E82DF1" w14:textId="7A5B8F8A" w:rsidR="00DB3843" w:rsidRPr="00B27F6E" w:rsidRDefault="00122C7D" w:rsidP="00636470">
            <w:pPr>
              <w:rPr>
                <w:rFonts w:ascii="Avenir Next Condensed" w:hAnsi="Avenir Next Condensed" w:cs="Calibri"/>
                <w:snapToGrid w:val="0"/>
                <w:sz w:val="22"/>
                <w:szCs w:val="22"/>
              </w:rPr>
            </w:pPr>
            <w:r w:rsidRPr="00B27F6E">
              <w:rPr>
                <w:rFonts w:ascii="Avenir Next Condensed" w:hAnsi="Avenir Next Condensed" w:cs="Calibri"/>
                <w:snapToGrid w:val="0"/>
                <w:sz w:val="22"/>
                <w:szCs w:val="22"/>
              </w:rPr>
              <w:t>0</w:t>
            </w:r>
          </w:p>
        </w:tc>
      </w:tr>
      <w:tr w:rsidR="00DB3843" w:rsidRPr="00B27F6E" w14:paraId="44FF3D61" w14:textId="77777777" w:rsidTr="00DB3843">
        <w:trPr>
          <w:trHeight w:val="368"/>
        </w:trPr>
        <w:tc>
          <w:tcPr>
            <w:tcW w:w="2268" w:type="dxa"/>
            <w:vAlign w:val="center"/>
          </w:tcPr>
          <w:p w14:paraId="158E50F3" w14:textId="2E379659" w:rsidR="00B03D12" w:rsidRPr="00B27F6E" w:rsidRDefault="00B03D12" w:rsidP="00B03D12">
            <w:pPr>
              <w:autoSpaceDE w:val="0"/>
              <w:autoSpaceDN w:val="0"/>
              <w:adjustRightInd w:val="0"/>
              <w:rPr>
                <w:rFonts w:ascii="Avenir Next Condensed" w:eastAsia="Calibri" w:hAnsi="Avenir Next Condensed"/>
                <w:sz w:val="22"/>
                <w:szCs w:val="22"/>
              </w:rPr>
            </w:pPr>
            <w:r w:rsidRPr="00B27F6E">
              <w:rPr>
                <w:rFonts w:ascii="Avenir Next Condensed" w:eastAsia="Calibri" w:hAnsi="Avenir Next Condensed"/>
                <w:sz w:val="22"/>
                <w:szCs w:val="22"/>
              </w:rPr>
              <w:t xml:space="preserve">Lab Supplies (Act.2) </w:t>
            </w:r>
          </w:p>
          <w:p w14:paraId="7D088A06" w14:textId="77777777" w:rsidR="00DB3843" w:rsidRPr="00B27F6E" w:rsidRDefault="00DB3843" w:rsidP="00636470">
            <w:pPr>
              <w:rPr>
                <w:rFonts w:ascii="Avenir Next Condensed" w:hAnsi="Avenir Next Condensed" w:cs="Calibri"/>
                <w:snapToGrid w:val="0"/>
                <w:sz w:val="22"/>
                <w:szCs w:val="22"/>
              </w:rPr>
            </w:pPr>
          </w:p>
        </w:tc>
        <w:tc>
          <w:tcPr>
            <w:tcW w:w="2815" w:type="dxa"/>
            <w:vAlign w:val="center"/>
          </w:tcPr>
          <w:p w14:paraId="4BA407A2" w14:textId="56FA08A0" w:rsidR="00DB3843" w:rsidRPr="00B27F6E" w:rsidRDefault="00B03D12" w:rsidP="00636470">
            <w:pPr>
              <w:rPr>
                <w:rFonts w:ascii="Avenir Next Condensed" w:hAnsi="Avenir Next Condensed" w:cs="Calibri"/>
                <w:snapToGrid w:val="0"/>
                <w:sz w:val="22"/>
                <w:szCs w:val="22"/>
              </w:rPr>
            </w:pPr>
            <w:r w:rsidRPr="00B27F6E">
              <w:rPr>
                <w:rFonts w:ascii="Avenir Next Condensed" w:eastAsia="Calibri" w:hAnsi="Avenir Next Condensed"/>
                <w:sz w:val="22"/>
                <w:szCs w:val="22"/>
              </w:rPr>
              <w:t>840</w:t>
            </w:r>
          </w:p>
        </w:tc>
        <w:tc>
          <w:tcPr>
            <w:tcW w:w="2070" w:type="dxa"/>
            <w:vAlign w:val="center"/>
          </w:tcPr>
          <w:p w14:paraId="6EC5AAA4" w14:textId="41F8A194" w:rsidR="00DB3843" w:rsidRPr="00B27F6E" w:rsidRDefault="00122C7D" w:rsidP="00636470">
            <w:pPr>
              <w:rPr>
                <w:rFonts w:ascii="Avenir Next Condensed" w:hAnsi="Avenir Next Condensed" w:cs="Calibri"/>
                <w:snapToGrid w:val="0"/>
                <w:sz w:val="22"/>
                <w:szCs w:val="22"/>
              </w:rPr>
            </w:pPr>
            <w:r w:rsidRPr="00B27F6E">
              <w:rPr>
                <w:rFonts w:ascii="Avenir Next Condensed" w:hAnsi="Avenir Next Condensed" w:cs="Calibri"/>
                <w:snapToGrid w:val="0"/>
                <w:sz w:val="22"/>
                <w:szCs w:val="22"/>
              </w:rPr>
              <w:t>0</w:t>
            </w:r>
          </w:p>
        </w:tc>
        <w:tc>
          <w:tcPr>
            <w:tcW w:w="2160" w:type="dxa"/>
            <w:vAlign w:val="center"/>
          </w:tcPr>
          <w:p w14:paraId="303038C9" w14:textId="259EAD1A" w:rsidR="00DB3843" w:rsidRPr="00B27F6E" w:rsidRDefault="00122C7D" w:rsidP="00636470">
            <w:pPr>
              <w:rPr>
                <w:rFonts w:ascii="Avenir Next Condensed" w:hAnsi="Avenir Next Condensed" w:cs="Calibri"/>
                <w:snapToGrid w:val="0"/>
                <w:sz w:val="22"/>
                <w:szCs w:val="22"/>
              </w:rPr>
            </w:pPr>
            <w:r w:rsidRPr="00B27F6E">
              <w:rPr>
                <w:rFonts w:ascii="Avenir Next Condensed" w:hAnsi="Avenir Next Condensed" w:cs="Calibri"/>
                <w:snapToGrid w:val="0"/>
                <w:sz w:val="22"/>
                <w:szCs w:val="22"/>
              </w:rPr>
              <w:t>0</w:t>
            </w:r>
          </w:p>
        </w:tc>
      </w:tr>
      <w:tr w:rsidR="00DB3843" w:rsidRPr="00B27F6E" w14:paraId="06C76D01" w14:textId="77777777" w:rsidTr="00DB3843">
        <w:trPr>
          <w:trHeight w:val="350"/>
        </w:trPr>
        <w:tc>
          <w:tcPr>
            <w:tcW w:w="2268" w:type="dxa"/>
            <w:vAlign w:val="center"/>
          </w:tcPr>
          <w:p w14:paraId="0EE27B39" w14:textId="7E5EFBA1" w:rsidR="00DB3843" w:rsidRPr="00B27F6E" w:rsidRDefault="00B03D12" w:rsidP="00636470">
            <w:pPr>
              <w:rPr>
                <w:rFonts w:ascii="Avenir Next Condensed" w:hAnsi="Avenir Next Condensed" w:cs="Calibri"/>
                <w:snapToGrid w:val="0"/>
                <w:sz w:val="22"/>
                <w:szCs w:val="22"/>
              </w:rPr>
            </w:pPr>
            <w:r w:rsidRPr="00B27F6E">
              <w:rPr>
                <w:rFonts w:ascii="Avenir Next Condensed" w:eastAsia="Calibri" w:hAnsi="Avenir Next Condensed"/>
                <w:sz w:val="22"/>
                <w:szCs w:val="22"/>
              </w:rPr>
              <w:t>Experiment Supplies (Act. 3)</w:t>
            </w:r>
          </w:p>
        </w:tc>
        <w:tc>
          <w:tcPr>
            <w:tcW w:w="2815" w:type="dxa"/>
            <w:vAlign w:val="center"/>
          </w:tcPr>
          <w:p w14:paraId="219DEA0A" w14:textId="62AF490F" w:rsidR="00DB3843" w:rsidRPr="00B27F6E" w:rsidRDefault="00B03D12" w:rsidP="00636470">
            <w:pPr>
              <w:rPr>
                <w:rFonts w:ascii="Avenir Next Condensed" w:hAnsi="Avenir Next Condensed" w:cs="Calibri"/>
                <w:snapToGrid w:val="0"/>
                <w:sz w:val="22"/>
                <w:szCs w:val="22"/>
              </w:rPr>
            </w:pPr>
            <w:r w:rsidRPr="00B27F6E">
              <w:rPr>
                <w:rFonts w:ascii="Avenir Next Condensed" w:eastAsia="Calibri" w:hAnsi="Avenir Next Condensed"/>
                <w:sz w:val="22"/>
                <w:szCs w:val="22"/>
              </w:rPr>
              <w:t>2408</w:t>
            </w:r>
          </w:p>
        </w:tc>
        <w:tc>
          <w:tcPr>
            <w:tcW w:w="2070" w:type="dxa"/>
            <w:vAlign w:val="center"/>
          </w:tcPr>
          <w:p w14:paraId="42283B2E" w14:textId="2DF116F1" w:rsidR="00DB3843" w:rsidRPr="00B27F6E" w:rsidRDefault="00122C7D" w:rsidP="00636470">
            <w:pPr>
              <w:rPr>
                <w:rFonts w:ascii="Avenir Next Condensed" w:hAnsi="Avenir Next Condensed" w:cs="Calibri"/>
                <w:snapToGrid w:val="0"/>
                <w:sz w:val="22"/>
                <w:szCs w:val="22"/>
              </w:rPr>
            </w:pPr>
            <w:r w:rsidRPr="00B27F6E">
              <w:rPr>
                <w:rFonts w:ascii="Avenir Next Condensed" w:eastAsia="Calibri" w:hAnsi="Avenir Next Condensed"/>
                <w:sz w:val="22"/>
                <w:szCs w:val="22"/>
              </w:rPr>
              <w:t>2848</w:t>
            </w:r>
          </w:p>
        </w:tc>
        <w:tc>
          <w:tcPr>
            <w:tcW w:w="2160" w:type="dxa"/>
            <w:vAlign w:val="center"/>
          </w:tcPr>
          <w:p w14:paraId="1C731A5F" w14:textId="53637D9C" w:rsidR="00DB3843" w:rsidRPr="00B27F6E" w:rsidRDefault="00122C7D" w:rsidP="00636470">
            <w:pPr>
              <w:rPr>
                <w:rFonts w:ascii="Avenir Next Condensed" w:hAnsi="Avenir Next Condensed" w:cs="Calibri"/>
                <w:snapToGrid w:val="0"/>
                <w:sz w:val="22"/>
                <w:szCs w:val="22"/>
              </w:rPr>
            </w:pPr>
            <w:r w:rsidRPr="00B27F6E">
              <w:rPr>
                <w:rFonts w:ascii="Avenir Next Condensed" w:hAnsi="Avenir Next Condensed" w:cs="Calibri"/>
                <w:snapToGrid w:val="0"/>
                <w:sz w:val="22"/>
                <w:szCs w:val="22"/>
              </w:rPr>
              <w:t>0</w:t>
            </w:r>
          </w:p>
        </w:tc>
      </w:tr>
    </w:tbl>
    <w:p w14:paraId="396C3FA0" w14:textId="77777777" w:rsidR="00DB3843" w:rsidRPr="00253A11" w:rsidRDefault="00DB3843" w:rsidP="00DB3843">
      <w:pPr>
        <w:tabs>
          <w:tab w:val="left" w:pos="6045"/>
        </w:tabs>
        <w:rPr>
          <w:rFonts w:ascii="Calibri" w:hAnsi="Calibri" w:cs="Calibri"/>
        </w:rPr>
      </w:pPr>
    </w:p>
    <w:p w14:paraId="08D1B7DE" w14:textId="77777777" w:rsidR="000E1DB9" w:rsidRPr="00253A11" w:rsidRDefault="000E1DB9" w:rsidP="000E1DB9">
      <w:pPr>
        <w:rPr>
          <w:rFonts w:ascii="Calibri" w:hAnsi="Calibri" w:cs="Calibri"/>
          <w:b/>
          <w:sz w:val="28"/>
          <w:szCs w:val="28"/>
        </w:rPr>
      </w:pPr>
    </w:p>
    <w:p w14:paraId="708771D9" w14:textId="77777777" w:rsidR="008512DA" w:rsidRPr="00253A11" w:rsidRDefault="008512DA" w:rsidP="000E1DB9">
      <w:pPr>
        <w:rPr>
          <w:rFonts w:ascii="Calibri" w:hAnsi="Calibri" w:cs="Calibri"/>
          <w:b/>
          <w:sz w:val="28"/>
          <w:szCs w:val="28"/>
        </w:rPr>
      </w:pPr>
      <w:r w:rsidRPr="00253A11">
        <w:rPr>
          <w:rFonts w:ascii="Calibri" w:hAnsi="Calibri" w:cs="Calibri"/>
          <w:b/>
          <w:sz w:val="28"/>
          <w:szCs w:val="28"/>
        </w:rPr>
        <w:t>Next Steps and Future Directions</w:t>
      </w:r>
    </w:p>
    <w:p w14:paraId="17278680" w14:textId="77777777" w:rsidR="002002D7" w:rsidRDefault="002002D7" w:rsidP="00DB3843">
      <w:pPr>
        <w:rPr>
          <w:rFonts w:ascii="Calibri" w:hAnsi="Calibri" w:cs="Calibri"/>
        </w:rPr>
      </w:pPr>
    </w:p>
    <w:p w14:paraId="395A351A" w14:textId="457A3D68" w:rsidR="005867F4" w:rsidRPr="00B27F6E" w:rsidRDefault="005867F4" w:rsidP="005867F4">
      <w:pPr>
        <w:autoSpaceDE w:val="0"/>
        <w:autoSpaceDN w:val="0"/>
        <w:adjustRightInd w:val="0"/>
        <w:rPr>
          <w:rFonts w:ascii="Avenir Next Condensed" w:eastAsia="Calibri" w:hAnsi="Avenir Next Condensed"/>
          <w:sz w:val="22"/>
          <w:szCs w:val="22"/>
        </w:rPr>
      </w:pPr>
      <w:proofErr w:type="spellStart"/>
      <w:r w:rsidRPr="00B27F6E">
        <w:rPr>
          <w:rFonts w:ascii="Avenir Next Condensed" w:eastAsia="Calibri" w:hAnsi="Avenir Next Condensed"/>
          <w:sz w:val="22"/>
          <w:szCs w:val="22"/>
        </w:rPr>
        <w:t>Bsal</w:t>
      </w:r>
      <w:proofErr w:type="spellEnd"/>
      <w:r w:rsidRPr="00B27F6E">
        <w:rPr>
          <w:rFonts w:ascii="Avenir Next Condensed" w:eastAsia="Calibri" w:hAnsi="Avenir Next Condensed"/>
          <w:sz w:val="22"/>
          <w:szCs w:val="22"/>
        </w:rPr>
        <w:t xml:space="preserve"> emergence significantly threatens salamander diversity. Effective conservation requires practical, implementable tools. The proposed research cultured skin bacteria from one of the most </w:t>
      </w:r>
      <w:proofErr w:type="spellStart"/>
      <w:r w:rsidRPr="00B27F6E">
        <w:rPr>
          <w:rFonts w:ascii="Avenir Next Condensed" w:eastAsia="Calibri" w:hAnsi="Avenir Next Condensed"/>
          <w:sz w:val="22"/>
          <w:szCs w:val="22"/>
        </w:rPr>
        <w:t>Bsal</w:t>
      </w:r>
      <w:proofErr w:type="spellEnd"/>
      <w:r w:rsidRPr="00B27F6E">
        <w:rPr>
          <w:rFonts w:ascii="Avenir Next Condensed" w:eastAsia="Calibri" w:hAnsi="Avenir Next Condensed"/>
          <w:sz w:val="22"/>
          <w:szCs w:val="22"/>
        </w:rPr>
        <w:t xml:space="preserve">-threatened US salamander species and shown that </w:t>
      </w:r>
      <w:r w:rsidRPr="00B27F6E">
        <w:rPr>
          <w:rFonts w:ascii="Avenir Next Condensed" w:eastAsia="Calibri" w:hAnsi="Avenir Next Condensed"/>
          <w:b/>
          <w:bCs/>
          <w:sz w:val="22"/>
          <w:szCs w:val="22"/>
        </w:rPr>
        <w:t xml:space="preserve">one promising options for mitigating </w:t>
      </w:r>
      <w:proofErr w:type="spellStart"/>
      <w:r w:rsidRPr="00B27F6E">
        <w:rPr>
          <w:rFonts w:ascii="Avenir Next Condensed" w:eastAsia="Calibri" w:hAnsi="Avenir Next Condensed"/>
          <w:b/>
          <w:bCs/>
          <w:sz w:val="22"/>
          <w:szCs w:val="22"/>
        </w:rPr>
        <w:t>Bsal</w:t>
      </w:r>
      <w:proofErr w:type="spellEnd"/>
      <w:r w:rsidRPr="00B27F6E">
        <w:rPr>
          <w:rFonts w:ascii="Avenir Next Condensed" w:eastAsia="Calibri" w:hAnsi="Avenir Next Condensed"/>
          <w:b/>
          <w:bCs/>
          <w:sz w:val="22"/>
          <w:szCs w:val="22"/>
        </w:rPr>
        <w:t xml:space="preserve">-associated chytridiomycosis, skin probiotic bioaugmentation was successful at reducing </w:t>
      </w:r>
      <w:proofErr w:type="spellStart"/>
      <w:r w:rsidRPr="00B27F6E">
        <w:rPr>
          <w:rFonts w:ascii="Avenir Next Condensed" w:eastAsia="Calibri" w:hAnsi="Avenir Next Condensed"/>
          <w:b/>
          <w:bCs/>
          <w:sz w:val="22"/>
          <w:szCs w:val="22"/>
        </w:rPr>
        <w:t>Bsal</w:t>
      </w:r>
      <w:proofErr w:type="spellEnd"/>
      <w:r w:rsidR="00856AD4">
        <w:rPr>
          <w:rFonts w:ascii="Avenir Next Condensed" w:eastAsia="Calibri" w:hAnsi="Avenir Next Condensed"/>
          <w:b/>
          <w:bCs/>
          <w:sz w:val="22"/>
          <w:szCs w:val="22"/>
        </w:rPr>
        <w:t>-</w:t>
      </w:r>
      <w:r w:rsidRPr="00B27F6E">
        <w:rPr>
          <w:rFonts w:ascii="Avenir Next Condensed" w:eastAsia="Calibri" w:hAnsi="Avenir Next Condensed"/>
          <w:b/>
          <w:bCs/>
          <w:sz w:val="22"/>
          <w:szCs w:val="22"/>
        </w:rPr>
        <w:t>associated mortality</w:t>
      </w:r>
      <w:r w:rsidR="00B27F6E" w:rsidRPr="00B27F6E">
        <w:rPr>
          <w:rFonts w:ascii="Avenir Next Condensed" w:eastAsia="Calibri" w:hAnsi="Avenir Next Condensed"/>
          <w:b/>
          <w:bCs/>
          <w:sz w:val="22"/>
          <w:szCs w:val="22"/>
        </w:rPr>
        <w:t xml:space="preserve"> in these threatened stream salamanders</w:t>
      </w:r>
      <w:r w:rsidRPr="00B27F6E">
        <w:rPr>
          <w:rFonts w:ascii="Avenir Next Condensed" w:eastAsia="Calibri" w:hAnsi="Avenir Next Condensed"/>
          <w:sz w:val="22"/>
          <w:szCs w:val="22"/>
        </w:rPr>
        <w:t xml:space="preserve">.  </w:t>
      </w:r>
    </w:p>
    <w:p w14:paraId="5FB601B9" w14:textId="38AB5AF5" w:rsidR="005867F4" w:rsidRPr="00B27F6E" w:rsidRDefault="00AF6A03" w:rsidP="005867F4">
      <w:pPr>
        <w:autoSpaceDE w:val="0"/>
        <w:autoSpaceDN w:val="0"/>
        <w:adjustRightInd w:val="0"/>
        <w:rPr>
          <w:rFonts w:ascii="Avenir Next Condensed" w:eastAsia="Calibri" w:hAnsi="Avenir Next Condensed"/>
          <w:sz w:val="22"/>
          <w:szCs w:val="22"/>
        </w:rPr>
      </w:pPr>
      <w:r w:rsidRPr="00B27F6E">
        <w:rPr>
          <w:rFonts w:ascii="Avenir Next Condensed" w:eastAsia="Calibri" w:hAnsi="Avenir Next Condensed"/>
          <w:sz w:val="22"/>
          <w:szCs w:val="22"/>
        </w:rPr>
        <w:t xml:space="preserve">While this work was conducted in a laboratory setting, future work can test these strategies in more semi-natural conditions such as stream </w:t>
      </w:r>
      <w:proofErr w:type="spellStart"/>
      <w:r w:rsidRPr="00B27F6E">
        <w:rPr>
          <w:rFonts w:ascii="Avenir Next Condensed" w:eastAsia="Calibri" w:hAnsi="Avenir Next Condensed"/>
          <w:sz w:val="22"/>
          <w:szCs w:val="22"/>
        </w:rPr>
        <w:t>mesocoms</w:t>
      </w:r>
      <w:proofErr w:type="spellEnd"/>
      <w:r w:rsidRPr="00B27F6E">
        <w:rPr>
          <w:rFonts w:ascii="Avenir Next Condensed" w:eastAsia="Calibri" w:hAnsi="Avenir Next Condensed"/>
          <w:sz w:val="22"/>
          <w:szCs w:val="22"/>
        </w:rPr>
        <w:t xml:space="preserve"> to future understand how we can</w:t>
      </w:r>
      <w:r w:rsidR="005867F4" w:rsidRPr="00B27F6E">
        <w:rPr>
          <w:rFonts w:ascii="Avenir Next Condensed" w:eastAsia="Calibri" w:hAnsi="Avenir Next Condensed"/>
          <w:sz w:val="22"/>
          <w:szCs w:val="22"/>
        </w:rPr>
        <w:t xml:space="preserve"> enable species and populations to persist within natural habitats</w:t>
      </w:r>
      <w:r w:rsidRPr="00B27F6E">
        <w:rPr>
          <w:rFonts w:ascii="Avenir Next Condensed" w:eastAsia="Calibri" w:hAnsi="Avenir Next Condensed"/>
          <w:sz w:val="22"/>
          <w:szCs w:val="22"/>
        </w:rPr>
        <w:t>.</w:t>
      </w:r>
      <w:r w:rsidR="005867F4" w:rsidRPr="00B27F6E">
        <w:rPr>
          <w:rFonts w:ascii="Avenir Next Condensed" w:eastAsia="Calibri" w:hAnsi="Avenir Next Condensed"/>
          <w:sz w:val="22"/>
          <w:szCs w:val="22"/>
        </w:rPr>
        <w:t xml:space="preserve"> </w:t>
      </w:r>
      <w:r w:rsidRPr="00B27F6E">
        <w:rPr>
          <w:rFonts w:ascii="Avenir Next Condensed" w:eastAsia="Calibri" w:hAnsi="Avenir Next Condensed"/>
          <w:sz w:val="22"/>
          <w:szCs w:val="22"/>
        </w:rPr>
        <w:t xml:space="preserve">Our proposed work included characterizing the </w:t>
      </w:r>
      <w:proofErr w:type="spellStart"/>
      <w:r w:rsidRPr="00B27F6E">
        <w:rPr>
          <w:rFonts w:ascii="Avenir Next Condensed" w:eastAsia="Calibri" w:hAnsi="Avenir Next Condensed"/>
          <w:sz w:val="22"/>
          <w:szCs w:val="22"/>
        </w:rPr>
        <w:t>micropredator</w:t>
      </w:r>
      <w:proofErr w:type="spellEnd"/>
      <w:r w:rsidRPr="00B27F6E">
        <w:rPr>
          <w:rFonts w:ascii="Avenir Next Condensed" w:eastAsia="Calibri" w:hAnsi="Avenir Next Condensed"/>
          <w:sz w:val="22"/>
          <w:szCs w:val="22"/>
        </w:rPr>
        <w:t xml:space="preserve"> populations of stream habitats and testing the zoospore consuming behavior of the identified groups.</w:t>
      </w:r>
      <w:r w:rsidR="005A28DE" w:rsidRPr="00B27F6E">
        <w:rPr>
          <w:rFonts w:ascii="Avenir Next Condensed" w:eastAsia="Calibri" w:hAnsi="Avenir Next Condensed"/>
          <w:sz w:val="22"/>
          <w:szCs w:val="22"/>
        </w:rPr>
        <w:t xml:space="preserve"> While we did collect samples from natural streams and identify Gamm</w:t>
      </w:r>
      <w:r w:rsidR="00710F39" w:rsidRPr="00B27F6E">
        <w:rPr>
          <w:rFonts w:ascii="Avenir Next Condensed" w:eastAsia="Calibri" w:hAnsi="Avenir Next Condensed"/>
          <w:sz w:val="22"/>
          <w:szCs w:val="22"/>
        </w:rPr>
        <w:t>a</w:t>
      </w:r>
      <w:r w:rsidR="005A28DE" w:rsidRPr="00B27F6E">
        <w:rPr>
          <w:rFonts w:ascii="Avenir Next Condensed" w:eastAsia="Calibri" w:hAnsi="Avenir Next Condensed"/>
          <w:sz w:val="22"/>
          <w:szCs w:val="22"/>
        </w:rPr>
        <w:t>rus species as one of the most common members, we put continued work with this research direction on hold for two reasons: (</w:t>
      </w:r>
      <w:proofErr w:type="spellStart"/>
      <w:r w:rsidR="005A28DE" w:rsidRPr="00B27F6E">
        <w:rPr>
          <w:rFonts w:ascii="Avenir Next Condensed" w:eastAsia="Calibri" w:hAnsi="Avenir Next Condensed"/>
          <w:sz w:val="22"/>
          <w:szCs w:val="22"/>
        </w:rPr>
        <w:t>i</w:t>
      </w:r>
      <w:proofErr w:type="spellEnd"/>
      <w:r w:rsidR="005A28DE" w:rsidRPr="00B27F6E">
        <w:rPr>
          <w:rFonts w:ascii="Avenir Next Condensed" w:eastAsia="Calibri" w:hAnsi="Avenir Next Condensed"/>
          <w:sz w:val="22"/>
          <w:szCs w:val="22"/>
        </w:rPr>
        <w:t>)</w:t>
      </w:r>
      <w:r w:rsidRPr="00B27F6E">
        <w:rPr>
          <w:rFonts w:ascii="Avenir Next Condensed" w:eastAsia="Calibri" w:hAnsi="Avenir Next Condensed"/>
          <w:sz w:val="22"/>
          <w:szCs w:val="22"/>
        </w:rPr>
        <w:t xml:space="preserve"> </w:t>
      </w:r>
      <w:r w:rsidR="005A28DE" w:rsidRPr="00B27F6E">
        <w:rPr>
          <w:rFonts w:ascii="Avenir Next Condensed" w:eastAsia="Calibri" w:hAnsi="Avenir Next Condensed"/>
          <w:sz w:val="22"/>
          <w:szCs w:val="22"/>
        </w:rPr>
        <w:t xml:space="preserve">use of </w:t>
      </w:r>
      <w:proofErr w:type="spellStart"/>
      <w:r w:rsidR="005A28DE" w:rsidRPr="00B27F6E">
        <w:rPr>
          <w:rFonts w:ascii="Avenir Next Condensed" w:eastAsia="Calibri" w:hAnsi="Avenir Next Condensed"/>
          <w:sz w:val="22"/>
          <w:szCs w:val="22"/>
        </w:rPr>
        <w:t>micropredator</w:t>
      </w:r>
      <w:proofErr w:type="spellEnd"/>
      <w:r w:rsidR="005A28DE" w:rsidRPr="00B27F6E">
        <w:rPr>
          <w:rFonts w:ascii="Avenir Next Condensed" w:eastAsia="Calibri" w:hAnsi="Avenir Next Condensed"/>
          <w:sz w:val="22"/>
          <w:szCs w:val="22"/>
        </w:rPr>
        <w:t xml:space="preserve"> as a management strategy is stream settings </w:t>
      </w:r>
      <w:r w:rsidR="00B27F6E">
        <w:rPr>
          <w:rFonts w:ascii="Avenir Next Condensed" w:eastAsia="Calibri" w:hAnsi="Avenir Next Condensed"/>
          <w:sz w:val="22"/>
          <w:szCs w:val="22"/>
        </w:rPr>
        <w:t xml:space="preserve">may </w:t>
      </w:r>
      <w:proofErr w:type="spellStart"/>
      <w:r w:rsidR="00B27F6E">
        <w:rPr>
          <w:rFonts w:ascii="Avenir Next Condensed" w:eastAsia="Calibri" w:hAnsi="Avenir Next Condensed"/>
          <w:sz w:val="22"/>
          <w:szCs w:val="22"/>
        </w:rPr>
        <w:t>be</w:t>
      </w:r>
      <w:r w:rsidR="005A28DE" w:rsidRPr="00B27F6E">
        <w:rPr>
          <w:rFonts w:ascii="Avenir Next Condensed" w:eastAsia="Calibri" w:hAnsi="Avenir Next Condensed"/>
          <w:sz w:val="22"/>
          <w:szCs w:val="22"/>
        </w:rPr>
        <w:t xml:space="preserve"> </w:t>
      </w:r>
      <w:proofErr w:type="spellEnd"/>
      <w:r w:rsidR="005A28DE" w:rsidRPr="00B27F6E">
        <w:rPr>
          <w:rFonts w:ascii="Avenir Next Condensed" w:eastAsia="Calibri" w:hAnsi="Avenir Next Condensed"/>
          <w:sz w:val="22"/>
          <w:szCs w:val="22"/>
        </w:rPr>
        <w:t xml:space="preserve">challenging given the </w:t>
      </w:r>
      <w:r w:rsidR="005A28DE" w:rsidRPr="00B27F6E">
        <w:rPr>
          <w:rFonts w:ascii="Avenir Next Condensed" w:eastAsia="Calibri" w:hAnsi="Avenir Next Condensed"/>
          <w:sz w:val="22"/>
          <w:szCs w:val="22"/>
        </w:rPr>
        <w:lastRenderedPageBreak/>
        <w:t>constant and variable flow, and (ii) with the number of salamanders available for experimental testing</w:t>
      </w:r>
      <w:r w:rsidR="00B27F6E">
        <w:rPr>
          <w:rFonts w:ascii="Avenir Next Condensed" w:eastAsia="Calibri" w:hAnsi="Avenir Next Condensed"/>
          <w:sz w:val="22"/>
          <w:szCs w:val="22"/>
        </w:rPr>
        <w:t>,</w:t>
      </w:r>
      <w:r w:rsidR="005A28DE" w:rsidRPr="00B27F6E">
        <w:rPr>
          <w:rFonts w:ascii="Avenir Next Condensed" w:eastAsia="Calibri" w:hAnsi="Avenir Next Condensed"/>
          <w:sz w:val="22"/>
          <w:szCs w:val="22"/>
        </w:rPr>
        <w:t xml:space="preserve"> focusing on one disease mitigation tactic made the most sense. </w:t>
      </w:r>
      <w:r w:rsidR="005867F4" w:rsidRPr="00B27F6E">
        <w:rPr>
          <w:rFonts w:ascii="Avenir Next Condensed" w:eastAsia="Calibri" w:hAnsi="Avenir Next Condensed"/>
          <w:sz w:val="22"/>
          <w:szCs w:val="22"/>
        </w:rPr>
        <w:t>Our work also can inform</w:t>
      </w:r>
      <w:r w:rsidR="005A28DE" w:rsidRPr="00B27F6E">
        <w:rPr>
          <w:rFonts w:ascii="Avenir Next Condensed" w:eastAsia="Calibri" w:hAnsi="Avenir Next Condensed"/>
          <w:sz w:val="22"/>
          <w:szCs w:val="22"/>
        </w:rPr>
        <w:t xml:space="preserve"> </w:t>
      </w:r>
      <w:r w:rsidR="005867F4" w:rsidRPr="00B27F6E">
        <w:rPr>
          <w:rFonts w:ascii="Avenir Next Condensed" w:eastAsia="Calibri" w:hAnsi="Avenir Next Condensed"/>
          <w:sz w:val="22"/>
          <w:szCs w:val="22"/>
        </w:rPr>
        <w:t>conservation for other wildlife disease threats, such as White-nose Syndrome, Snake Fungal Disease, or Bd-associated chytridiomycosis. Currently, we have an opportunity rare to conservation science: the opportunity to be proactive and provide tools to avert the reality of salamander silence.</w:t>
      </w:r>
      <w:r w:rsidR="005A28DE" w:rsidRPr="00B27F6E">
        <w:rPr>
          <w:rFonts w:ascii="Avenir Next Condensed" w:eastAsia="Calibri" w:hAnsi="Avenir Next Condensed"/>
          <w:sz w:val="22"/>
          <w:szCs w:val="22"/>
        </w:rPr>
        <w:t xml:space="preserve">  This work as made strides in this area identifying probiotic bioaugmentation as a </w:t>
      </w:r>
      <w:r w:rsidR="00710F39" w:rsidRPr="00B27F6E">
        <w:rPr>
          <w:rFonts w:ascii="Avenir Next Condensed" w:eastAsia="Calibri" w:hAnsi="Avenir Next Condensed"/>
          <w:sz w:val="22"/>
          <w:szCs w:val="22"/>
        </w:rPr>
        <w:t>possible strategy</w:t>
      </w:r>
      <w:r w:rsidR="005A28DE" w:rsidRPr="00B27F6E">
        <w:rPr>
          <w:rFonts w:ascii="Avenir Next Condensed" w:eastAsia="Calibri" w:hAnsi="Avenir Next Condensed"/>
          <w:sz w:val="22"/>
          <w:szCs w:val="22"/>
        </w:rPr>
        <w:t xml:space="preserve"> that can be implemented by managers proactively to combat the salamander-eating fungus. </w:t>
      </w:r>
    </w:p>
    <w:sectPr w:rsidR="005867F4" w:rsidRPr="00B27F6E" w:rsidSect="000E1DB9">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E50B3" w14:textId="77777777" w:rsidR="0030773D" w:rsidRDefault="0030773D" w:rsidP="002002D7">
      <w:r>
        <w:separator/>
      </w:r>
    </w:p>
  </w:endnote>
  <w:endnote w:type="continuationSeparator" w:id="0">
    <w:p w14:paraId="2949272E" w14:textId="77777777" w:rsidR="0030773D" w:rsidRDefault="0030773D" w:rsidP="00200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venir Next Condensed">
    <w:panose1 w:val="020B0506020202020204"/>
    <w:charset w:val="00"/>
    <w:family w:val="swiss"/>
    <w:pitch w:val="variable"/>
    <w:sig w:usb0="8000002F" w:usb1="5000204A" w:usb2="00000000" w:usb3="00000000" w:csb0="0000009B" w:csb1="00000000"/>
  </w:font>
  <w:font w:name="Ayuthaya">
    <w:panose1 w:val="00000400000000000000"/>
    <w:charset w:val="DE"/>
    <w:family w:val="auto"/>
    <w:pitch w:val="variable"/>
    <w:sig w:usb0="A10002FF" w:usb1="5000204A" w:usb2="00000020" w:usb3="00000000" w:csb0="0001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82DF" w14:textId="77777777" w:rsidR="002002D7" w:rsidRDefault="002002D7">
    <w:pPr>
      <w:pStyle w:val="Footer"/>
      <w:jc w:val="right"/>
    </w:pPr>
    <w:r>
      <w:fldChar w:fldCharType="begin"/>
    </w:r>
    <w:r>
      <w:instrText xml:space="preserve"> PAGE   \* MERGEFORMAT </w:instrText>
    </w:r>
    <w:r>
      <w:fldChar w:fldCharType="separate"/>
    </w:r>
    <w:r w:rsidR="00587ED6">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B9B42" w14:textId="77777777" w:rsidR="0030773D" w:rsidRDefault="0030773D" w:rsidP="002002D7">
      <w:r>
        <w:separator/>
      </w:r>
    </w:p>
  </w:footnote>
  <w:footnote w:type="continuationSeparator" w:id="0">
    <w:p w14:paraId="6F9A4BC0" w14:textId="77777777" w:rsidR="0030773D" w:rsidRDefault="0030773D" w:rsidP="002002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2D7"/>
    <w:rsid w:val="00022281"/>
    <w:rsid w:val="00061FF5"/>
    <w:rsid w:val="000E1DB9"/>
    <w:rsid w:val="00121F60"/>
    <w:rsid w:val="00122C7D"/>
    <w:rsid w:val="00143B98"/>
    <w:rsid w:val="002002D7"/>
    <w:rsid w:val="00204A14"/>
    <w:rsid w:val="0022221E"/>
    <w:rsid w:val="00253A11"/>
    <w:rsid w:val="002B5CDD"/>
    <w:rsid w:val="0030773D"/>
    <w:rsid w:val="0037147D"/>
    <w:rsid w:val="00392498"/>
    <w:rsid w:val="003A117D"/>
    <w:rsid w:val="004B56C3"/>
    <w:rsid w:val="00536885"/>
    <w:rsid w:val="00575756"/>
    <w:rsid w:val="005867F4"/>
    <w:rsid w:val="00587ED6"/>
    <w:rsid w:val="005A28DE"/>
    <w:rsid w:val="00636470"/>
    <w:rsid w:val="006F3108"/>
    <w:rsid w:val="00710F39"/>
    <w:rsid w:val="0073182A"/>
    <w:rsid w:val="007827B3"/>
    <w:rsid w:val="008512DA"/>
    <w:rsid w:val="00856AD4"/>
    <w:rsid w:val="008D391D"/>
    <w:rsid w:val="00915508"/>
    <w:rsid w:val="00925EEA"/>
    <w:rsid w:val="009745A5"/>
    <w:rsid w:val="009A2533"/>
    <w:rsid w:val="00AF6A03"/>
    <w:rsid w:val="00B03D12"/>
    <w:rsid w:val="00B27F6E"/>
    <w:rsid w:val="00B64DA9"/>
    <w:rsid w:val="00BE6710"/>
    <w:rsid w:val="00C17883"/>
    <w:rsid w:val="00C455AB"/>
    <w:rsid w:val="00D8613B"/>
    <w:rsid w:val="00DB3843"/>
    <w:rsid w:val="00DD66F3"/>
    <w:rsid w:val="00E92CFA"/>
    <w:rsid w:val="00ED2C7E"/>
    <w:rsid w:val="00F86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9D39C"/>
  <w15:chartTrackingRefBased/>
  <w15:docId w15:val="{63052455-9FB2-4F0B-AA7C-E07EE9B98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2D7"/>
    <w:rPr>
      <w:rFonts w:ascii="Times New Roman" w:eastAsia="Times New Roman" w:hAnsi="Times New Roman"/>
      <w:sz w:val="24"/>
      <w:szCs w:val="24"/>
    </w:rPr>
  </w:style>
  <w:style w:type="paragraph" w:styleId="Heading3">
    <w:name w:val="heading 3"/>
    <w:basedOn w:val="Default"/>
    <w:next w:val="Default"/>
    <w:link w:val="Heading3Char"/>
    <w:uiPriority w:val="99"/>
    <w:qFormat/>
    <w:rsid w:val="002002D7"/>
    <w:pPr>
      <w:outlineLvl w:val="2"/>
    </w:pPr>
    <w:rPr>
      <w:color w:val="auto"/>
    </w:rPr>
  </w:style>
  <w:style w:type="paragraph" w:styleId="Heading4">
    <w:name w:val="heading 4"/>
    <w:basedOn w:val="Normal"/>
    <w:next w:val="Normal"/>
    <w:link w:val="Heading4Char"/>
    <w:uiPriority w:val="9"/>
    <w:unhideWhenUsed/>
    <w:qFormat/>
    <w:rsid w:val="00DB384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rsid w:val="002002D7"/>
    <w:rPr>
      <w:rFonts w:ascii="Arial" w:hAnsi="Arial" w:cs="Arial"/>
      <w:sz w:val="24"/>
      <w:szCs w:val="24"/>
    </w:rPr>
  </w:style>
  <w:style w:type="paragraph" w:customStyle="1" w:styleId="Default">
    <w:name w:val="Default"/>
    <w:rsid w:val="002002D7"/>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2002D7"/>
    <w:pPr>
      <w:tabs>
        <w:tab w:val="center" w:pos="4680"/>
        <w:tab w:val="right" w:pos="9360"/>
      </w:tabs>
    </w:pPr>
  </w:style>
  <w:style w:type="character" w:customStyle="1" w:styleId="HeaderChar">
    <w:name w:val="Header Char"/>
    <w:link w:val="Header"/>
    <w:uiPriority w:val="99"/>
    <w:rsid w:val="002002D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002D7"/>
    <w:pPr>
      <w:tabs>
        <w:tab w:val="center" w:pos="4680"/>
        <w:tab w:val="right" w:pos="9360"/>
      </w:tabs>
    </w:pPr>
  </w:style>
  <w:style w:type="character" w:customStyle="1" w:styleId="FooterChar">
    <w:name w:val="Footer Char"/>
    <w:link w:val="Footer"/>
    <w:uiPriority w:val="99"/>
    <w:rsid w:val="002002D7"/>
    <w:rPr>
      <w:rFonts w:ascii="Times New Roman" w:eastAsia="Times New Roman" w:hAnsi="Times New Roman" w:cs="Times New Roman"/>
      <w:sz w:val="24"/>
      <w:szCs w:val="24"/>
    </w:rPr>
  </w:style>
  <w:style w:type="character" w:customStyle="1" w:styleId="Heading4Char">
    <w:name w:val="Heading 4 Char"/>
    <w:link w:val="Heading4"/>
    <w:uiPriority w:val="9"/>
    <w:rsid w:val="00DB3843"/>
    <w:rPr>
      <w:rFonts w:ascii="Calibri" w:eastAsia="Times New Roman" w:hAnsi="Calibri" w:cs="Times New Roman"/>
      <w:b/>
      <w:bCs/>
      <w:sz w:val="28"/>
      <w:szCs w:val="28"/>
    </w:rPr>
  </w:style>
  <w:style w:type="paragraph" w:customStyle="1" w:styleId="p1">
    <w:name w:val="p1"/>
    <w:basedOn w:val="Normal"/>
    <w:rsid w:val="003A117D"/>
    <w:rPr>
      <w:rFonts w:ascii="Helvetica" w:eastAsiaTheme="minorHAnsi" w:hAnsi="Helvetica" w:cs="Arial"/>
      <w:sz w:val="17"/>
      <w:szCs w:val="17"/>
    </w:rPr>
  </w:style>
  <w:style w:type="table" w:styleId="PlainTable3">
    <w:name w:val="Plain Table 3"/>
    <w:basedOn w:val="TableNormal"/>
    <w:uiPriority w:val="43"/>
    <w:rsid w:val="003A117D"/>
    <w:rPr>
      <w:rFonts w:ascii="Arial" w:eastAsiaTheme="minorHAnsi" w:hAnsi="Arial" w:cs="Arial"/>
      <w:color w:val="000000" w:themeColor="text1"/>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3A117D"/>
    <w:pPr>
      <w:spacing w:after="200"/>
    </w:pPr>
    <w:rPr>
      <w:rFonts w:ascii="Arial" w:eastAsiaTheme="minorHAnsi" w:hAnsi="Arial" w:cs="Arial"/>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437</TotalTime>
  <Pages>9</Pages>
  <Words>1600</Words>
  <Characters>9121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 Rachel</dc:creator>
  <cp:keywords/>
  <cp:lastModifiedBy>Molly Bletz</cp:lastModifiedBy>
  <cp:revision>6</cp:revision>
  <dcterms:created xsi:type="dcterms:W3CDTF">2022-03-03T02:27:00Z</dcterms:created>
  <dcterms:modified xsi:type="dcterms:W3CDTF">2023-04-08T22:02:00Z</dcterms:modified>
</cp:coreProperties>
</file>